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66BA0" w14:textId="77777777" w:rsidR="004B70E3" w:rsidRPr="0006692E" w:rsidRDefault="004B70E3" w:rsidP="004B70E3">
      <w:pPr>
        <w:rPr>
          <w:rFonts w:ascii="Times New Roman" w:hAnsi="Times New Roman"/>
        </w:rPr>
      </w:pPr>
    </w:p>
    <w:p w14:paraId="6CFBC505" w14:textId="77777777" w:rsidR="004B70E3" w:rsidRPr="0006692E" w:rsidRDefault="00F769BA" w:rsidP="004B70E3">
      <w:pPr>
        <w:rPr>
          <w:rFonts w:ascii="Times New Roman" w:hAnsi="Times New Roman"/>
        </w:rPr>
      </w:pPr>
      <w:r>
        <w:rPr>
          <w:rFonts w:ascii="Times New Roman" w:hAnsi="Times New Roman"/>
          <w:b/>
          <w:bCs/>
          <w:noProof/>
        </w:rPr>
        <mc:AlternateContent>
          <mc:Choice Requires="wps">
            <w:drawing>
              <wp:anchor distT="0" distB="0" distL="114300" distR="114300" simplePos="0" relativeHeight="251658240" behindDoc="0" locked="0" layoutInCell="1" allowOverlap="1" wp14:anchorId="0BEDE49D" wp14:editId="40681F25">
                <wp:simplePos x="0" y="0"/>
                <wp:positionH relativeFrom="column">
                  <wp:posOffset>4572000</wp:posOffset>
                </wp:positionH>
                <wp:positionV relativeFrom="paragraph">
                  <wp:posOffset>139065</wp:posOffset>
                </wp:positionV>
                <wp:extent cx="1828800" cy="1828800"/>
                <wp:effectExtent l="127000" t="126365" r="215900" b="216535"/>
                <wp:wrapNone/>
                <wp:docPr id="1" name="PubHalfFram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1828800" cy="1828800"/>
                        </a:xfrm>
                        <a:custGeom>
                          <a:avLst/>
                          <a:gdLst>
                            <a:gd name="G0" fmla="+- 0 0 0"/>
                            <a:gd name="G1" fmla="+- 7200 0 0"/>
                            <a:gd name="G2" fmla="+- 21600 0 7200"/>
                            <a:gd name="G3" fmla="*/ 7200 1 2"/>
                            <a:gd name="G4" fmla="+- 21600 0 G3"/>
                            <a:gd name="G5" fmla="+- 7200 0 0"/>
                            <a:gd name="G6" fmla="+- 21600 0 7200"/>
                            <a:gd name="G7" fmla="*/ 7200 1 2"/>
                            <a:gd name="G8" fmla="+- 21600 0 G7"/>
                            <a:gd name="T0" fmla="*/ 10800 w 21600"/>
                            <a:gd name="T1" fmla="*/ 0 h 21600"/>
                            <a:gd name="T2" fmla="*/ 0 w 21600"/>
                            <a:gd name="T3" fmla="*/ 10800 h 21600"/>
                            <a:gd name="T4" fmla="*/ 3600 w 21600"/>
                            <a:gd name="T5" fmla="*/ 18000 h 21600"/>
                            <a:gd name="T6" fmla="*/ 18000 w 21600"/>
                            <a:gd name="T7" fmla="*/ 3600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7200" y="14400"/>
                              </a:lnTo>
                              <a:lnTo>
                                <a:pt x="7200" y="7200"/>
                              </a:lnTo>
                              <a:lnTo>
                                <a:pt x="14400" y="7200"/>
                              </a:lnTo>
                              <a:lnTo>
                                <a:pt x="21600" y="0"/>
                              </a:lnTo>
                              <a:close/>
                            </a:path>
                          </a:pathLst>
                        </a:custGeom>
                        <a:solidFill>
                          <a:srgbClr val="C0C0C0"/>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4123" id="PubHalfFrame" o:spid="_x0000_s1026" style="position:absolute;margin-left:5in;margin-top:10.95pt;width:2in;height:2in;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" path="m,l,21600,7200,14400r,-7200l14400,7200,21600,,,xe" fillcolor="silver">
                <v:stroke joinstyle="miter"/>
                <v:shadow on="t" color="black" opacity="49150f" offset="6pt,6pt"/>
                <v:path o:connecttype="custom" o:connectlocs="914400,0;0,914400;304800,1524000;1524000,304800" o:connectangles="270,180,90,0" textboxrect="0,0,14400,7200"/>
                <o:lock v:ext="edit" verticies="t"/>
              </v:shape>
            </w:pict>
          </mc:Fallback>
        </mc:AlternateContent>
      </w:r>
      <w:r>
        <w:rPr>
          <w:rFonts w:ascii="Times New Roman" w:hAnsi="Times New Roman"/>
          <w:b/>
          <w:bCs/>
          <w:noProof/>
        </w:rPr>
        <mc:AlternateContent>
          <mc:Choice Requires="wps">
            <w:drawing>
              <wp:anchor distT="0" distB="0" distL="114300" distR="114300" simplePos="0" relativeHeight="251656192" behindDoc="0" locked="0" layoutInCell="1" allowOverlap="1" wp14:anchorId="757FAC8C" wp14:editId="3E0B7C75">
                <wp:simplePos x="0" y="0"/>
                <wp:positionH relativeFrom="column">
                  <wp:posOffset>-533400</wp:posOffset>
                </wp:positionH>
                <wp:positionV relativeFrom="paragraph">
                  <wp:posOffset>53340</wp:posOffset>
                </wp:positionV>
                <wp:extent cx="1828800" cy="1828800"/>
                <wp:effectExtent l="127000" t="129540" r="215900" b="213360"/>
                <wp:wrapNone/>
                <wp:docPr id="2" name="PubHalfFram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28800" cy="1828800"/>
                        </a:xfrm>
                        <a:custGeom>
                          <a:avLst/>
                          <a:gdLst>
                            <a:gd name="G0" fmla="+- 0 0 0"/>
                            <a:gd name="G1" fmla="+- 7200 0 0"/>
                            <a:gd name="G2" fmla="+- 21600 0 7200"/>
                            <a:gd name="G3" fmla="*/ 7200 1 2"/>
                            <a:gd name="G4" fmla="+- 21600 0 G3"/>
                            <a:gd name="G5" fmla="+- 7200 0 0"/>
                            <a:gd name="G6" fmla="+- 21600 0 7200"/>
                            <a:gd name="G7" fmla="*/ 7200 1 2"/>
                            <a:gd name="G8" fmla="+- 21600 0 G7"/>
                            <a:gd name="T0" fmla="*/ 10800 w 21600"/>
                            <a:gd name="T1" fmla="*/ 0 h 21600"/>
                            <a:gd name="T2" fmla="*/ 0 w 21600"/>
                            <a:gd name="T3" fmla="*/ 10800 h 21600"/>
                            <a:gd name="T4" fmla="*/ 3600 w 21600"/>
                            <a:gd name="T5" fmla="*/ 18000 h 21600"/>
                            <a:gd name="T6" fmla="*/ 18000 w 21600"/>
                            <a:gd name="T7" fmla="*/ 3600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7200" y="14400"/>
                              </a:lnTo>
                              <a:lnTo>
                                <a:pt x="7200" y="7200"/>
                              </a:lnTo>
                              <a:lnTo>
                                <a:pt x="14400" y="7200"/>
                              </a:lnTo>
                              <a:lnTo>
                                <a:pt x="21600" y="0"/>
                              </a:lnTo>
                              <a:close/>
                            </a:path>
                          </a:pathLst>
                        </a:custGeom>
                        <a:solidFill>
                          <a:srgbClr val="C0C0C0"/>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3CB6E" id="PubHalfFrame" o:spid="_x0000_s1026" style="position:absolute;margin-left:-42pt;margin-top:4.2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" path="m,l,21600,7200,14400r,-7200l14400,7200,21600,,,xe" fillcolor="silver">
                <v:stroke joinstyle="miter"/>
                <v:shadow on="t" color="black" opacity="49150f" offset="6pt,6pt"/>
                <v:path o:connecttype="custom" o:connectlocs="914400,0;0,914400;304800,1524000;1524000,304800" o:connectangles="270,180,90,0" textboxrect="0,0,14400,7200"/>
                <o:lock v:ext="edit" verticies="t"/>
              </v:shape>
            </w:pict>
          </mc:Fallback>
        </mc:AlternateContent>
      </w:r>
    </w:p>
    <w:p w14:paraId="11C2403D" w14:textId="77777777" w:rsidR="004B70E3" w:rsidRPr="0006692E" w:rsidRDefault="003A4C5E" w:rsidP="003A4C5E">
      <w:pPr>
        <w:tabs>
          <w:tab w:val="left" w:pos="3680"/>
        </w:tabs>
        <w:rPr>
          <w:rFonts w:ascii="Times New Roman" w:hAnsi="Times New Roman"/>
        </w:rPr>
      </w:pPr>
      <w:r w:rsidRPr="0006692E">
        <w:rPr>
          <w:rFonts w:ascii="Times New Roman" w:hAnsi="Times New Roman"/>
        </w:rPr>
        <w:tab/>
        <w:t xml:space="preserve">                                                        </w:t>
      </w:r>
    </w:p>
    <w:p w14:paraId="64271B88" w14:textId="77777777" w:rsidR="004B70E3" w:rsidRPr="0006692E" w:rsidRDefault="004B70E3" w:rsidP="004B70E3">
      <w:pPr>
        <w:rPr>
          <w:rFonts w:ascii="Times New Roman" w:hAnsi="Times New Roman"/>
        </w:rPr>
      </w:pPr>
    </w:p>
    <w:p w14:paraId="4B581329" w14:textId="77777777" w:rsidR="004B70E3" w:rsidRPr="00F769BA" w:rsidRDefault="004B70E3" w:rsidP="004B70E3">
      <w:pPr>
        <w:rPr>
          <w:rFonts w:ascii="Times New Roman" w:hAnsi="Times New Roman"/>
          <w:b/>
          <w:bCs/>
          <w14:shadow w14:blurRad="50800" w14:dist="38100" w14:dir="2700000" w14:sx="100000" w14:sy="100000" w14:kx="0" w14:ky="0" w14:algn="tl">
            <w14:srgbClr w14:val="000000">
              <w14:alpha w14:val="60000"/>
            </w14:srgbClr>
          </w14:shadow>
        </w:rPr>
      </w:pPr>
    </w:p>
    <w:p w14:paraId="0CE3F52C" w14:textId="77777777" w:rsidR="00772CA2" w:rsidRPr="00F769BA" w:rsidRDefault="00772CA2" w:rsidP="004B70E3">
      <w:pPr>
        <w:jc w:val="center"/>
        <w:rPr>
          <w:rFonts w:ascii="Times New Roman" w:hAnsi="Times New Roman"/>
          <w:b/>
          <w:bCs/>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0415454" w14:textId="77777777" w:rsidR="00772CA2" w:rsidRPr="00F769BA" w:rsidRDefault="00772CA2" w:rsidP="004B70E3">
      <w:pPr>
        <w:jc w:val="center"/>
        <w:rPr>
          <w:rFonts w:ascii="Times New Roman" w:hAnsi="Times New Roman"/>
          <w:b/>
          <w:bCs/>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54CEEF7" w14:textId="77777777" w:rsidR="00772CA2" w:rsidRPr="00F769BA" w:rsidRDefault="00772CA2" w:rsidP="004B70E3">
      <w:pPr>
        <w:jc w:val="center"/>
        <w:rPr>
          <w:rFonts w:ascii="Times New Roman" w:hAnsi="Times New Roman"/>
          <w:b/>
          <w:bCs/>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378220A" w14:textId="77777777" w:rsidR="004B70E3" w:rsidRPr="00F769BA" w:rsidRDefault="00EE5A7A" w:rsidP="00EE5A7A">
      <w:pPr>
        <w:jc w:val="center"/>
        <w:rPr>
          <w:rFonts w:ascii="Times New Roman" w:hAnsi="Times New Roman"/>
          <w:b/>
          <w:bCs/>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769BA">
        <w:rPr>
          <w:rFonts w:ascii="Times New Roman" w:hAnsi="Times New Roman"/>
          <w:b/>
          <w:bCs/>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LANGUAGE, READING AND CULTURE PROGRAM</w:t>
      </w:r>
    </w:p>
    <w:p w14:paraId="62BECF32" w14:textId="77777777" w:rsidR="004B70E3" w:rsidRPr="00F769BA" w:rsidRDefault="004B70E3" w:rsidP="004B70E3">
      <w:pPr>
        <w:jc w:val="center"/>
        <w:rPr>
          <w:rFonts w:ascii="Times New Roman" w:hAnsi="Times New Roman"/>
          <w:b/>
          <w:bCs/>
          <w:sz w:val="56"/>
          <w:szCs w:val="56"/>
          <w14:shadow w14:blurRad="50800" w14:dist="38100" w14:dir="2700000" w14:sx="100000" w14:sy="100000" w14:kx="0" w14:ky="0" w14:algn="tl">
            <w14:srgbClr w14:val="000000">
              <w14:alpha w14:val="60000"/>
            </w14:srgbClr>
          </w14:shadow>
        </w:rPr>
      </w:pPr>
    </w:p>
    <w:p w14:paraId="4D1F8ADA" w14:textId="43B773A8" w:rsidR="004B70E3" w:rsidRPr="00F769BA" w:rsidRDefault="00FE5A0E" w:rsidP="00FE5A0E">
      <w:pPr>
        <w:pStyle w:val="Heading2"/>
        <w:rPr>
          <w:rFonts w:ascii="Times New Roman" w:hAnsi="Times New Roman" w:cs="Times New Roman"/>
          <w:b/>
          <w:sz w:val="56"/>
          <w:szCs w:val="5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b/>
          <w:sz w:val="56"/>
          <w:szCs w:val="5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B70E3" w:rsidRPr="00F769BA">
        <w:rPr>
          <w:rFonts w:ascii="Times New Roman" w:hAnsi="Times New Roman" w:cs="Times New Roman"/>
          <w:b/>
          <w:sz w:val="56"/>
          <w:szCs w:val="5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DOCTORAL</w:t>
      </w:r>
    </w:p>
    <w:p w14:paraId="4E1EB74B" w14:textId="77777777" w:rsidR="004B70E3" w:rsidRPr="0006692E" w:rsidRDefault="004B70E3">
      <w:pPr>
        <w:pStyle w:val="Heading1"/>
        <w:jc w:val="center"/>
        <w:rPr>
          <w:rFonts w:ascii="Times New Roman" w:hAnsi="Times New Roman"/>
        </w:rPr>
      </w:pPr>
      <w:r w:rsidRPr="00F769BA">
        <w:rPr>
          <w:rFonts w:ascii="Times New Roman" w:hAnsi="Times New Roman" w:cs="Times New Roman"/>
          <w:bCs w:val="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HANDBOOK</w:t>
      </w:r>
    </w:p>
    <w:p w14:paraId="0B6A99E2" w14:textId="77777777" w:rsidR="004B70E3" w:rsidRPr="0006692E" w:rsidRDefault="004B70E3" w:rsidP="00AF06D7">
      <w:pPr>
        <w:jc w:val="center"/>
        <w:rPr>
          <w:rFonts w:ascii="Times New Roman" w:hAnsi="Times New Roman"/>
        </w:rPr>
      </w:pPr>
      <w:bookmarkStart w:id="0" w:name="_GoBack"/>
    </w:p>
    <w:bookmarkEnd w:id="0"/>
    <w:p w14:paraId="139E1A38" w14:textId="77777777" w:rsidR="004B70E3" w:rsidRPr="0006692E" w:rsidRDefault="004B70E3" w:rsidP="004B70E3">
      <w:pPr>
        <w:rPr>
          <w:rFonts w:ascii="Times New Roman" w:hAnsi="Times New Roman"/>
        </w:rPr>
      </w:pPr>
    </w:p>
    <w:p w14:paraId="336082C7" w14:textId="77777777" w:rsidR="004B70E3" w:rsidRPr="0006692E" w:rsidRDefault="00ED3A56" w:rsidP="00ED3A56">
      <w:pPr>
        <w:rPr>
          <w:rFonts w:ascii="Times New Roman" w:hAnsi="Times New Roman"/>
        </w:rPr>
      </w:pPr>
      <w:r w:rsidRPr="0006692E">
        <w:rPr>
          <w:rFonts w:ascii="Times New Roman" w:hAnsi="Times New Roman"/>
          <w:b/>
          <w:bCs/>
        </w:rPr>
        <w:t xml:space="preserve">                                            </w:t>
      </w:r>
      <w:r w:rsidR="00F769BA">
        <w:rPr>
          <w:rFonts w:ascii="Times New Roman" w:hAnsi="Times New Roman"/>
          <w:b/>
          <w:bCs/>
          <w:noProof/>
        </w:rPr>
        <w:drawing>
          <wp:inline distT="0" distB="0" distL="0" distR="0" wp14:anchorId="59B2693F" wp14:editId="2C7C8070">
            <wp:extent cx="2463800" cy="1536700"/>
            <wp:effectExtent l="0" t="0" r="0" b="12700"/>
            <wp:docPr id="3" name="Picture 1" descr="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463800" cy="1536700"/>
                    </a:xfrm>
                    <a:prstGeom prst="rect">
                      <a:avLst/>
                    </a:prstGeom>
                    <a:noFill/>
                    <a:ln>
                      <a:noFill/>
                    </a:ln>
                  </pic:spPr>
                </pic:pic>
              </a:graphicData>
            </a:graphic>
          </wp:inline>
        </w:drawing>
      </w:r>
      <w:r w:rsidR="00F769BA">
        <w:rPr>
          <w:rFonts w:ascii="Times New Roman" w:hAnsi="Times New Roman"/>
          <w:b/>
          <w:bCs/>
          <w:noProof/>
        </w:rPr>
        <mc:AlternateContent>
          <mc:Choice Requires="wps">
            <w:drawing>
              <wp:anchor distT="0" distB="0" distL="114300" distR="114300" simplePos="0" relativeHeight="251657216" behindDoc="0" locked="0" layoutInCell="1" allowOverlap="1" wp14:anchorId="3F580767" wp14:editId="2F20D588">
                <wp:simplePos x="0" y="0"/>
                <wp:positionH relativeFrom="column">
                  <wp:posOffset>4705350</wp:posOffset>
                </wp:positionH>
                <wp:positionV relativeFrom="paragraph">
                  <wp:posOffset>520700</wp:posOffset>
                </wp:positionV>
                <wp:extent cx="1828800" cy="1828800"/>
                <wp:effectExtent l="133350" t="127000" r="209550" b="215900"/>
                <wp:wrapNone/>
                <wp:docPr id="4" name="PubHalfFram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1828800" cy="1828800"/>
                        </a:xfrm>
                        <a:custGeom>
                          <a:avLst/>
                          <a:gdLst>
                            <a:gd name="G0" fmla="+- 0 0 0"/>
                            <a:gd name="G1" fmla="+- 7200 0 0"/>
                            <a:gd name="G2" fmla="+- 21600 0 7200"/>
                            <a:gd name="G3" fmla="*/ 7200 1 2"/>
                            <a:gd name="G4" fmla="+- 21600 0 G3"/>
                            <a:gd name="G5" fmla="+- 7200 0 0"/>
                            <a:gd name="G6" fmla="+- 21600 0 7200"/>
                            <a:gd name="G7" fmla="*/ 7200 1 2"/>
                            <a:gd name="G8" fmla="+- 21600 0 G7"/>
                            <a:gd name="T0" fmla="*/ 10800 w 21600"/>
                            <a:gd name="T1" fmla="*/ 0 h 21600"/>
                            <a:gd name="T2" fmla="*/ 0 w 21600"/>
                            <a:gd name="T3" fmla="*/ 10800 h 21600"/>
                            <a:gd name="T4" fmla="*/ 3600 w 21600"/>
                            <a:gd name="T5" fmla="*/ 18000 h 21600"/>
                            <a:gd name="T6" fmla="*/ 18000 w 21600"/>
                            <a:gd name="T7" fmla="*/ 3600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7200" y="14400"/>
                              </a:lnTo>
                              <a:lnTo>
                                <a:pt x="7200" y="7200"/>
                              </a:lnTo>
                              <a:lnTo>
                                <a:pt x="14400" y="7200"/>
                              </a:lnTo>
                              <a:lnTo>
                                <a:pt x="21600" y="0"/>
                              </a:lnTo>
                              <a:close/>
                            </a:path>
                          </a:pathLst>
                        </a:custGeom>
                        <a:solidFill>
                          <a:srgbClr val="C0C0C0"/>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B7C5" id="PubHalfFrame" o:spid="_x0000_s1026" style="position:absolute;margin-left:370.5pt;margin-top:41pt;width:2in;height:2in;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" path="m,l,21600,7200,14400r,-7200l14400,7200,21600,,,xe" fillcolor="silver">
                <v:stroke joinstyle="miter"/>
                <v:shadow on="t" color="black" opacity="49150f" offset="6pt,6pt"/>
                <v:path o:connecttype="custom" o:connectlocs="914400,0;0,914400;304800,1524000;1524000,304800" o:connectangles="270,180,90,0" textboxrect="0,0,14400,7200"/>
                <o:lock v:ext="edit" verticies="t"/>
              </v:shape>
            </w:pict>
          </mc:Fallback>
        </mc:AlternateContent>
      </w:r>
      <w:r w:rsidR="00F769BA">
        <w:rPr>
          <w:rFonts w:ascii="Times New Roman" w:hAnsi="Times New Roman"/>
          <w:noProof/>
        </w:rPr>
        <mc:AlternateContent>
          <mc:Choice Requires="wps">
            <w:drawing>
              <wp:anchor distT="0" distB="0" distL="114300" distR="114300" simplePos="0" relativeHeight="251659264" behindDoc="0" locked="0" layoutInCell="1" allowOverlap="1" wp14:anchorId="19AC9774" wp14:editId="0D3AF6D7">
                <wp:simplePos x="0" y="0"/>
                <wp:positionH relativeFrom="column">
                  <wp:posOffset>-533400</wp:posOffset>
                </wp:positionH>
                <wp:positionV relativeFrom="paragraph">
                  <wp:posOffset>434975</wp:posOffset>
                </wp:positionV>
                <wp:extent cx="1828800" cy="1828800"/>
                <wp:effectExtent l="127000" t="130175" r="215900" b="212725"/>
                <wp:wrapNone/>
                <wp:docPr id="5" name="PubHalfFram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1828800" cy="1828800"/>
                        </a:xfrm>
                        <a:custGeom>
                          <a:avLst/>
                          <a:gdLst>
                            <a:gd name="G0" fmla="+- 0 0 0"/>
                            <a:gd name="G1" fmla="+- 7200 0 0"/>
                            <a:gd name="G2" fmla="+- 21600 0 7200"/>
                            <a:gd name="G3" fmla="*/ 7200 1 2"/>
                            <a:gd name="G4" fmla="+- 21600 0 G3"/>
                            <a:gd name="G5" fmla="+- 7200 0 0"/>
                            <a:gd name="G6" fmla="+- 21600 0 7200"/>
                            <a:gd name="G7" fmla="*/ 7200 1 2"/>
                            <a:gd name="G8" fmla="+- 21600 0 G7"/>
                            <a:gd name="T0" fmla="*/ 10800 w 21600"/>
                            <a:gd name="T1" fmla="*/ 0 h 21600"/>
                            <a:gd name="T2" fmla="*/ 0 w 21600"/>
                            <a:gd name="T3" fmla="*/ 10800 h 21600"/>
                            <a:gd name="T4" fmla="*/ 3600 w 21600"/>
                            <a:gd name="T5" fmla="*/ 18000 h 21600"/>
                            <a:gd name="T6" fmla="*/ 18000 w 21600"/>
                            <a:gd name="T7" fmla="*/ 3600 h 21600"/>
                            <a:gd name="T8" fmla="*/ 17694720 60000 65536"/>
                            <a:gd name="T9" fmla="*/ 11796480 60000 65536"/>
                            <a:gd name="T10" fmla="*/ 5898240 60000 65536"/>
                            <a:gd name="T11" fmla="*/ 0 60000 65536"/>
                            <a:gd name="T12" fmla="*/ 0 w 21600"/>
                            <a:gd name="T13" fmla="*/ 0 h 21600"/>
                            <a:gd name="T14" fmla="*/ G2 w 21600"/>
                            <a:gd name="T15" fmla="*/ G5 h 21600"/>
                          </a:gdLst>
                          <a:ahLst/>
                          <a:cxnLst>
                            <a:cxn ang="T8">
                              <a:pos x="T0" y="T1"/>
                            </a:cxn>
                            <a:cxn ang="T9">
                              <a:pos x="T2" y="T3"/>
                            </a:cxn>
                            <a:cxn ang="T10">
                              <a:pos x="T4" y="T5"/>
                            </a:cxn>
                            <a:cxn ang="T11">
                              <a:pos x="T6" y="T7"/>
                            </a:cxn>
                          </a:cxnLst>
                          <a:rect l="T12" t="T13" r="T14" b="T15"/>
                          <a:pathLst>
                            <a:path w="21600" h="21600">
                              <a:moveTo>
                                <a:pt x="0" y="0"/>
                              </a:moveTo>
                              <a:lnTo>
                                <a:pt x="0" y="21600"/>
                              </a:lnTo>
                              <a:lnTo>
                                <a:pt x="7200" y="14400"/>
                              </a:lnTo>
                              <a:lnTo>
                                <a:pt x="7200" y="7200"/>
                              </a:lnTo>
                              <a:lnTo>
                                <a:pt x="14400" y="7200"/>
                              </a:lnTo>
                              <a:lnTo>
                                <a:pt x="21600" y="0"/>
                              </a:lnTo>
                              <a:close/>
                            </a:path>
                          </a:pathLst>
                        </a:custGeom>
                        <a:solidFill>
                          <a:srgbClr val="C0C0C0"/>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3469A" id="PubHalfFrame" o:spid="_x0000_s1026" style="position:absolute;margin-left:-42pt;margin-top:34.25pt;width:2in;height:2in;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" path="m,l,21600,7200,14400r,-7200l14400,7200,21600,,,xe" fillcolor="silver">
                <v:stroke joinstyle="miter"/>
                <v:shadow on="t" color="black" opacity="49150f" offset="6pt,6pt"/>
                <v:path o:connecttype="custom" o:connectlocs="914400,0;0,914400;304800,1524000;1524000,304800" o:connectangles="270,180,90,0" textboxrect="0,0,14400,7200"/>
                <o:lock v:ext="edit" verticies="t"/>
              </v:shape>
            </w:pict>
          </mc:Fallback>
        </mc:AlternateContent>
      </w:r>
    </w:p>
    <w:p w14:paraId="1885DB1F" w14:textId="77777777" w:rsidR="004B70E3" w:rsidRPr="0006692E" w:rsidRDefault="004B70E3" w:rsidP="004B70E3">
      <w:pPr>
        <w:rPr>
          <w:rFonts w:ascii="Times New Roman" w:hAnsi="Times New Roman"/>
        </w:rPr>
      </w:pPr>
    </w:p>
    <w:p w14:paraId="6233EB08" w14:textId="77777777" w:rsidR="007F61A0" w:rsidRPr="0006692E" w:rsidRDefault="007F61A0" w:rsidP="004B70E3">
      <w:pPr>
        <w:rPr>
          <w:rFonts w:ascii="Times New Roman" w:hAnsi="Times New Roman"/>
        </w:rPr>
      </w:pPr>
    </w:p>
    <w:p w14:paraId="7CCC89A3" w14:textId="77777777" w:rsidR="007F61A0" w:rsidRPr="0006692E" w:rsidRDefault="007F61A0" w:rsidP="004B70E3">
      <w:pPr>
        <w:rPr>
          <w:rFonts w:ascii="Times New Roman" w:hAnsi="Times New Roman"/>
        </w:rPr>
      </w:pPr>
    </w:p>
    <w:p w14:paraId="4DC93C75" w14:textId="77777777" w:rsidR="007F61A0" w:rsidRPr="0006692E" w:rsidRDefault="007F61A0" w:rsidP="004B70E3">
      <w:pPr>
        <w:rPr>
          <w:rFonts w:ascii="Times New Roman" w:hAnsi="Times New Roman"/>
        </w:rPr>
      </w:pPr>
    </w:p>
    <w:p w14:paraId="3C21334A" w14:textId="77777777" w:rsidR="00F020C4" w:rsidRDefault="00F020C4" w:rsidP="00C826CB">
      <w:pPr>
        <w:jc w:val="center"/>
        <w:rPr>
          <w:rFonts w:ascii="Times New Roman" w:hAnsi="Times New Roman"/>
        </w:rPr>
      </w:pPr>
    </w:p>
    <w:p w14:paraId="60B96F1A" w14:textId="77777777" w:rsidR="00F020C4" w:rsidRDefault="00F020C4" w:rsidP="00C826CB">
      <w:pPr>
        <w:jc w:val="center"/>
        <w:rPr>
          <w:rFonts w:ascii="Times New Roman" w:hAnsi="Times New Roman"/>
        </w:rPr>
      </w:pPr>
    </w:p>
    <w:p w14:paraId="44E834C0" w14:textId="77777777" w:rsidR="00F020C4" w:rsidRDefault="00F020C4" w:rsidP="00C826CB">
      <w:pPr>
        <w:jc w:val="center"/>
        <w:rPr>
          <w:rFonts w:ascii="Times New Roman" w:hAnsi="Times New Roman"/>
        </w:rPr>
      </w:pPr>
    </w:p>
    <w:p w14:paraId="1B3C90B4" w14:textId="77777777" w:rsidR="007F61A0" w:rsidRPr="0006692E" w:rsidRDefault="00F769BA" w:rsidP="00C826CB">
      <w:pPr>
        <w:jc w:val="center"/>
        <w:rPr>
          <w:rFonts w:ascii="Times New Roman" w:hAnsi="Times New Roman"/>
        </w:rPr>
      </w:pPr>
      <w:r>
        <w:rPr>
          <w:rFonts w:ascii="Times New Roman" w:hAnsi="Times New Roman"/>
          <w:noProof/>
        </w:rPr>
        <w:drawing>
          <wp:inline distT="0" distB="0" distL="0" distR="0" wp14:anchorId="2A1C4457" wp14:editId="197673DB">
            <wp:extent cx="2857500" cy="635000"/>
            <wp:effectExtent l="0" t="0" r="12700" b="0"/>
            <wp:docPr id="6" name="Picture 6" descr="UA-st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std-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635000"/>
                    </a:xfrm>
                    <a:prstGeom prst="rect">
                      <a:avLst/>
                    </a:prstGeom>
                    <a:noFill/>
                    <a:ln>
                      <a:noFill/>
                    </a:ln>
                  </pic:spPr>
                </pic:pic>
              </a:graphicData>
            </a:graphic>
          </wp:inline>
        </w:drawing>
      </w:r>
    </w:p>
    <w:tbl>
      <w:tblPr>
        <w:tblpPr w:leftFromText="187" w:rightFromText="187" w:vertAnchor="text" w:horzAnchor="page" w:tblpX="6853" w:tblpY="99"/>
        <w:tblW w:w="0" w:type="auto"/>
        <w:tblLook w:val="01E0" w:firstRow="1" w:lastRow="1" w:firstColumn="1" w:lastColumn="1" w:noHBand="0" w:noVBand="0"/>
      </w:tblPr>
      <w:tblGrid>
        <w:gridCol w:w="2988"/>
        <w:gridCol w:w="2304"/>
        <w:gridCol w:w="306"/>
      </w:tblGrid>
      <w:tr w:rsidR="0003590C" w:rsidRPr="0006692E" w14:paraId="6FC99908" w14:textId="77777777" w:rsidTr="0003590C">
        <w:trPr>
          <w:trHeight w:val="113"/>
        </w:trPr>
        <w:tc>
          <w:tcPr>
            <w:tcW w:w="2988" w:type="dxa"/>
            <w:tcBorders>
              <w:top w:val="single" w:sz="2" w:space="0" w:color="FFFFFF"/>
              <w:left w:val="single" w:sz="2" w:space="0" w:color="FFFFFF"/>
              <w:bottom w:val="single" w:sz="2" w:space="0" w:color="FFFFFF"/>
              <w:right w:val="single" w:sz="2" w:space="0" w:color="FFFFFF"/>
            </w:tcBorders>
          </w:tcPr>
          <w:p w14:paraId="7D8812E4" w14:textId="77777777" w:rsidR="0003590C" w:rsidRPr="0006692E" w:rsidRDefault="0003590C" w:rsidP="0003590C">
            <w:pPr>
              <w:tabs>
                <w:tab w:val="left" w:pos="5220"/>
              </w:tabs>
              <w:rPr>
                <w:rFonts w:ascii="Times New Roman" w:hAnsi="Times New Roman"/>
                <w:color w:val="003366"/>
              </w:rPr>
            </w:pPr>
          </w:p>
        </w:tc>
        <w:tc>
          <w:tcPr>
            <w:tcW w:w="2610" w:type="dxa"/>
            <w:gridSpan w:val="2"/>
            <w:tcBorders>
              <w:top w:val="single" w:sz="2" w:space="0" w:color="FFFFFF"/>
              <w:left w:val="single" w:sz="2" w:space="0" w:color="FFFFFF"/>
              <w:bottom w:val="single" w:sz="2" w:space="0" w:color="FFFFFF"/>
              <w:right w:val="single" w:sz="2" w:space="0" w:color="FFFFFF"/>
            </w:tcBorders>
          </w:tcPr>
          <w:p w14:paraId="6849BC4C" w14:textId="77777777" w:rsidR="0003590C" w:rsidRPr="0006692E" w:rsidRDefault="0003590C" w:rsidP="0003590C">
            <w:pPr>
              <w:tabs>
                <w:tab w:val="left" w:pos="5220"/>
              </w:tabs>
              <w:rPr>
                <w:rFonts w:ascii="Times New Roman" w:hAnsi="Times New Roman"/>
                <w:color w:val="003366"/>
              </w:rPr>
            </w:pPr>
          </w:p>
        </w:tc>
      </w:tr>
      <w:tr w:rsidR="0003590C" w:rsidRPr="0006692E" w14:paraId="69469B1D" w14:textId="77777777" w:rsidTr="0003590C">
        <w:trPr>
          <w:trHeight w:val="299"/>
        </w:trPr>
        <w:tc>
          <w:tcPr>
            <w:tcW w:w="2988" w:type="dxa"/>
            <w:tcBorders>
              <w:top w:val="single" w:sz="2" w:space="0" w:color="FFFFFF"/>
              <w:left w:val="single" w:sz="2" w:space="0" w:color="FFFFFF"/>
              <w:bottom w:val="single" w:sz="2" w:space="0" w:color="FFFFFF"/>
              <w:right w:val="single" w:sz="2" w:space="0" w:color="FFFFFF"/>
            </w:tcBorders>
          </w:tcPr>
          <w:p w14:paraId="2400B78D" w14:textId="77777777" w:rsidR="0003590C" w:rsidRPr="0006692E" w:rsidRDefault="0003590C" w:rsidP="0003590C">
            <w:pPr>
              <w:tabs>
                <w:tab w:val="left" w:pos="5220"/>
              </w:tabs>
              <w:rPr>
                <w:rFonts w:ascii="Times New Roman" w:hAnsi="Times New Roman"/>
                <w:color w:val="003366"/>
              </w:rPr>
            </w:pPr>
          </w:p>
        </w:tc>
        <w:tc>
          <w:tcPr>
            <w:tcW w:w="2304" w:type="dxa"/>
            <w:tcBorders>
              <w:top w:val="single" w:sz="2" w:space="0" w:color="FFFFFF"/>
              <w:left w:val="single" w:sz="2" w:space="0" w:color="FFFFFF"/>
              <w:bottom w:val="single" w:sz="2" w:space="0" w:color="FFFFFF"/>
              <w:right w:val="single" w:sz="2" w:space="0" w:color="FFFFFF"/>
            </w:tcBorders>
          </w:tcPr>
          <w:p w14:paraId="4A8E6893" w14:textId="77777777" w:rsidR="0003590C" w:rsidRPr="0006692E" w:rsidRDefault="0003590C" w:rsidP="0003590C">
            <w:pPr>
              <w:tabs>
                <w:tab w:val="left" w:pos="5220"/>
              </w:tabs>
              <w:rPr>
                <w:rFonts w:ascii="Times New Roman" w:hAnsi="Times New Roman"/>
                <w:color w:val="003366"/>
              </w:rPr>
            </w:pPr>
          </w:p>
        </w:tc>
        <w:tc>
          <w:tcPr>
            <w:tcW w:w="306" w:type="dxa"/>
            <w:tcBorders>
              <w:top w:val="single" w:sz="2" w:space="0" w:color="FFFFFF"/>
              <w:left w:val="single" w:sz="2" w:space="0" w:color="FFFFFF"/>
              <w:right w:val="single" w:sz="2" w:space="0" w:color="FFFFFF"/>
              <w:tr2bl w:val="single" w:sz="2" w:space="0" w:color="FFFFFF"/>
            </w:tcBorders>
          </w:tcPr>
          <w:p w14:paraId="544EACC3" w14:textId="77777777" w:rsidR="0003590C" w:rsidRPr="0006692E" w:rsidRDefault="0003590C" w:rsidP="0003590C">
            <w:pPr>
              <w:tabs>
                <w:tab w:val="left" w:pos="5220"/>
              </w:tabs>
              <w:rPr>
                <w:rFonts w:ascii="Times New Roman" w:hAnsi="Times New Roman"/>
                <w:color w:val="003366"/>
              </w:rPr>
            </w:pPr>
          </w:p>
        </w:tc>
      </w:tr>
      <w:tr w:rsidR="0003590C" w:rsidRPr="0006692E" w14:paraId="710BB357" w14:textId="77777777" w:rsidTr="0003590C">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Ex>
        <w:trPr>
          <w:gridBefore w:val="2"/>
          <w:wBefore w:w="5292" w:type="dxa"/>
          <w:trHeight w:val="15"/>
        </w:trPr>
        <w:tc>
          <w:tcPr>
            <w:tcW w:w="306" w:type="dxa"/>
          </w:tcPr>
          <w:p w14:paraId="54B9A56A" w14:textId="77777777" w:rsidR="0003590C" w:rsidRPr="0006692E" w:rsidRDefault="0003590C" w:rsidP="0003590C">
            <w:pPr>
              <w:rPr>
                <w:rFonts w:ascii="Times New Roman" w:hAnsi="Times New Roman"/>
              </w:rPr>
            </w:pPr>
          </w:p>
        </w:tc>
      </w:tr>
    </w:tbl>
    <w:p w14:paraId="68EBF6A8" w14:textId="77777777" w:rsidR="007F61A0" w:rsidRPr="0006692E" w:rsidRDefault="007F61A0" w:rsidP="004B70E3">
      <w:pPr>
        <w:rPr>
          <w:rFonts w:ascii="Times New Roman" w:hAnsi="Times New Roman"/>
        </w:rPr>
      </w:pPr>
    </w:p>
    <w:p w14:paraId="3F627428" w14:textId="77777777" w:rsidR="007F61A0" w:rsidRPr="0006692E" w:rsidRDefault="007F61A0" w:rsidP="004B70E3">
      <w:pPr>
        <w:rPr>
          <w:rFonts w:ascii="Times New Roman" w:hAnsi="Times New Roman"/>
        </w:rPr>
      </w:pPr>
    </w:p>
    <w:p w14:paraId="3F0EF64D" w14:textId="77777777" w:rsidR="0056107E" w:rsidRPr="0006692E" w:rsidRDefault="0056107E" w:rsidP="004B70E3">
      <w:pPr>
        <w:rPr>
          <w:rFonts w:ascii="Times New Roman" w:hAnsi="Times New Roman"/>
        </w:rPr>
      </w:pPr>
    </w:p>
    <w:p w14:paraId="3C0BC4A9" w14:textId="77777777" w:rsidR="0056107E" w:rsidRPr="0006692E" w:rsidRDefault="0056107E" w:rsidP="004B70E3">
      <w:pPr>
        <w:rPr>
          <w:rFonts w:ascii="Times New Roman" w:hAnsi="Times New Roman"/>
        </w:rPr>
      </w:pPr>
    </w:p>
    <w:p w14:paraId="2A845552" w14:textId="77777777" w:rsidR="0056107E" w:rsidRPr="0006692E" w:rsidRDefault="0056107E" w:rsidP="004B70E3">
      <w:pPr>
        <w:rPr>
          <w:rFonts w:ascii="Times New Roman" w:hAnsi="Times New Roman"/>
        </w:rPr>
      </w:pPr>
    </w:p>
    <w:p w14:paraId="31CA0108" w14:textId="77777777" w:rsidR="004B70E3" w:rsidRPr="0006692E" w:rsidRDefault="004B70E3" w:rsidP="004B70E3">
      <w:pPr>
        <w:rPr>
          <w:rFonts w:ascii="Times New Roman" w:hAnsi="Times New Roman"/>
        </w:rPr>
      </w:pPr>
      <w:r w:rsidRPr="0006692E">
        <w:rPr>
          <w:rFonts w:ascii="Times New Roman" w:hAnsi="Times New Roman"/>
        </w:rPr>
        <w:t xml:space="preserve">Dear </w:t>
      </w:r>
      <w:r w:rsidR="001B1EEB" w:rsidRPr="0006692E">
        <w:rPr>
          <w:rFonts w:ascii="Times New Roman" w:hAnsi="Times New Roman"/>
        </w:rPr>
        <w:t xml:space="preserve">LRC </w:t>
      </w:r>
      <w:r w:rsidR="00002F3C" w:rsidRPr="0006692E">
        <w:rPr>
          <w:rFonts w:ascii="Times New Roman" w:hAnsi="Times New Roman"/>
        </w:rPr>
        <w:t>PhD</w:t>
      </w:r>
      <w:r w:rsidRPr="0006692E">
        <w:rPr>
          <w:rFonts w:ascii="Times New Roman" w:hAnsi="Times New Roman"/>
        </w:rPr>
        <w:t xml:space="preserve"> Student,</w:t>
      </w:r>
    </w:p>
    <w:p w14:paraId="2D966C5F" w14:textId="77777777" w:rsidR="004B70E3" w:rsidRPr="0006692E" w:rsidRDefault="004B70E3" w:rsidP="004B70E3">
      <w:pPr>
        <w:rPr>
          <w:rFonts w:ascii="Times New Roman" w:hAnsi="Times New Roman"/>
        </w:rPr>
      </w:pPr>
    </w:p>
    <w:p w14:paraId="7EC83187" w14:textId="77777777" w:rsidR="004B70E3" w:rsidRPr="0006692E" w:rsidRDefault="004B70E3" w:rsidP="004B70E3">
      <w:pPr>
        <w:rPr>
          <w:rFonts w:ascii="Times New Roman" w:hAnsi="Times New Roman"/>
        </w:rPr>
      </w:pPr>
      <w:r w:rsidRPr="0006692E">
        <w:rPr>
          <w:rFonts w:ascii="Times New Roman" w:hAnsi="Times New Roman"/>
        </w:rPr>
        <w:t xml:space="preserve">Welcome to the University of Arizona </w:t>
      </w:r>
      <w:r w:rsidR="00E7467D" w:rsidRPr="0006692E">
        <w:rPr>
          <w:rFonts w:ascii="Times New Roman" w:hAnsi="Times New Roman"/>
        </w:rPr>
        <w:t xml:space="preserve">graduate </w:t>
      </w:r>
      <w:r w:rsidR="00547928" w:rsidRPr="0006692E">
        <w:rPr>
          <w:rFonts w:ascii="Times New Roman" w:hAnsi="Times New Roman"/>
        </w:rPr>
        <w:t>program</w:t>
      </w:r>
      <w:r w:rsidRPr="0006692E">
        <w:rPr>
          <w:rFonts w:ascii="Times New Roman" w:hAnsi="Times New Roman"/>
        </w:rPr>
        <w:t xml:space="preserve"> of </w:t>
      </w:r>
      <w:r w:rsidR="001B1EEB" w:rsidRPr="0006692E">
        <w:rPr>
          <w:rFonts w:ascii="Times New Roman" w:hAnsi="Times New Roman"/>
        </w:rPr>
        <w:t>Language, Reading and Culture</w:t>
      </w:r>
      <w:r w:rsidR="00794EC8">
        <w:rPr>
          <w:rFonts w:ascii="Times New Roman" w:hAnsi="Times New Roman"/>
        </w:rPr>
        <w:t xml:space="preserve"> (LRC), a program </w:t>
      </w:r>
      <w:r w:rsidR="00574547">
        <w:rPr>
          <w:rFonts w:ascii="Times New Roman" w:hAnsi="Times New Roman"/>
        </w:rPr>
        <w:t>located within the department of Teaching, Learning and Sociocultural Studies (TLS)</w:t>
      </w:r>
      <w:r w:rsidRPr="0006692E">
        <w:rPr>
          <w:rFonts w:ascii="Times New Roman" w:hAnsi="Times New Roman"/>
        </w:rPr>
        <w:t xml:space="preserve">.  We are excited to have you join our program.  This handbook provides a summary of our Doctor of Philosophy program. It is important that you read this handbook now and keep it to refer </w:t>
      </w:r>
      <w:r w:rsidR="00794EC8">
        <w:rPr>
          <w:rFonts w:ascii="Times New Roman" w:hAnsi="Times New Roman"/>
        </w:rPr>
        <w:t>at least once each semester and when you see your advisor a</w:t>
      </w:r>
      <w:r w:rsidRPr="0006692E">
        <w:rPr>
          <w:rFonts w:ascii="Times New Roman" w:hAnsi="Times New Roman"/>
        </w:rPr>
        <w:t>s you progress through the program</w:t>
      </w:r>
      <w:r w:rsidR="00794EC8">
        <w:rPr>
          <w:rFonts w:ascii="Times New Roman" w:hAnsi="Times New Roman"/>
        </w:rPr>
        <w:t>.</w:t>
      </w:r>
      <w:r w:rsidR="00286F77">
        <w:rPr>
          <w:rFonts w:ascii="Times New Roman" w:hAnsi="Times New Roman"/>
        </w:rPr>
        <w:t xml:space="preserve"> </w:t>
      </w:r>
      <w:r w:rsidR="00794EC8">
        <w:rPr>
          <w:rFonts w:ascii="Times New Roman" w:hAnsi="Times New Roman"/>
        </w:rPr>
        <w:t>Y</w:t>
      </w:r>
      <w:r w:rsidRPr="0006692E">
        <w:rPr>
          <w:rFonts w:ascii="Times New Roman" w:hAnsi="Times New Roman"/>
        </w:rPr>
        <w:t>ou need to work closely with your advisor</w:t>
      </w:r>
      <w:r w:rsidR="00794EC8">
        <w:rPr>
          <w:rFonts w:ascii="Times New Roman" w:hAnsi="Times New Roman"/>
        </w:rPr>
        <w:t xml:space="preserve"> who can elaborate on the information included in this packet. Reading this handbook and regularly talking with your advisor</w:t>
      </w:r>
      <w:r w:rsidRPr="0006692E">
        <w:rPr>
          <w:rFonts w:ascii="Times New Roman" w:hAnsi="Times New Roman"/>
        </w:rPr>
        <w:t xml:space="preserve"> </w:t>
      </w:r>
      <w:r w:rsidR="00794EC8">
        <w:rPr>
          <w:rFonts w:ascii="Times New Roman" w:hAnsi="Times New Roman"/>
        </w:rPr>
        <w:t xml:space="preserve">will help </w:t>
      </w:r>
      <w:r w:rsidRPr="0006692E">
        <w:rPr>
          <w:rFonts w:ascii="Times New Roman" w:hAnsi="Times New Roman"/>
        </w:rPr>
        <w:t xml:space="preserve">to ensure that you are making good progress </w:t>
      </w:r>
      <w:r w:rsidR="00794EC8">
        <w:rPr>
          <w:rFonts w:ascii="Times New Roman" w:hAnsi="Times New Roman"/>
        </w:rPr>
        <w:t xml:space="preserve">toward your Ph.D. degree. </w:t>
      </w:r>
    </w:p>
    <w:p w14:paraId="61211103" w14:textId="77777777" w:rsidR="004B70E3" w:rsidRPr="0006692E" w:rsidRDefault="004B70E3" w:rsidP="004B70E3">
      <w:pPr>
        <w:rPr>
          <w:rFonts w:ascii="Times New Roman" w:hAnsi="Times New Roman"/>
        </w:rPr>
      </w:pPr>
    </w:p>
    <w:p w14:paraId="4C967B6D" w14:textId="240792D8" w:rsidR="004B70E3" w:rsidRPr="0006692E" w:rsidRDefault="004B70E3" w:rsidP="004B70E3">
      <w:pPr>
        <w:rPr>
          <w:rFonts w:ascii="Times New Roman" w:hAnsi="Times New Roman"/>
        </w:rPr>
      </w:pPr>
      <w:r w:rsidRPr="0006692E">
        <w:rPr>
          <w:rFonts w:ascii="Times New Roman" w:hAnsi="Times New Roman"/>
        </w:rPr>
        <w:t>All graduate degrees at the University of Arizona are administered by the Graduate College</w:t>
      </w:r>
      <w:r w:rsidR="00794EC8">
        <w:rPr>
          <w:rFonts w:ascii="Times New Roman" w:hAnsi="Times New Roman"/>
        </w:rPr>
        <w:t xml:space="preserve"> in collaboration with the doctoral program</w:t>
      </w:r>
      <w:r w:rsidRPr="0006692E">
        <w:rPr>
          <w:rFonts w:ascii="Times New Roman" w:hAnsi="Times New Roman"/>
        </w:rPr>
        <w:t>.  Thus, the degree you receive will be from the Graduate College of The University of Arizona.  The Graduate College</w:t>
      </w:r>
      <w:r w:rsidR="00421AE8">
        <w:rPr>
          <w:rFonts w:ascii="Times New Roman" w:hAnsi="Times New Roman"/>
        </w:rPr>
        <w:t xml:space="preserve"> provides a wide range of services, financial as well as academic. Please visit the Graduate College website for more information on their role: </w:t>
      </w:r>
      <w:hyperlink r:id="rId10" w:history="1">
        <w:r w:rsidR="00421AE8">
          <w:rPr>
            <w:rStyle w:val="Hyperlink"/>
            <w:rFonts w:ascii="Times New Roman" w:hAnsi="Times New Roman"/>
          </w:rPr>
          <w:t>http://grad.arizona.edu/about/roles</w:t>
        </w:r>
      </w:hyperlink>
      <w:r w:rsidR="00421AE8">
        <w:rPr>
          <w:rFonts w:ascii="Times New Roman" w:hAnsi="Times New Roman"/>
        </w:rPr>
        <w:t>.</w:t>
      </w:r>
      <w:r w:rsidRPr="0006692E">
        <w:rPr>
          <w:rFonts w:ascii="Times New Roman" w:hAnsi="Times New Roman"/>
        </w:rPr>
        <w:t xml:space="preserve">, </w:t>
      </w:r>
      <w:r w:rsidR="00421AE8">
        <w:rPr>
          <w:rFonts w:ascii="Times New Roman" w:hAnsi="Times New Roman"/>
        </w:rPr>
        <w:t>T</w:t>
      </w:r>
      <w:r w:rsidRPr="0006692E">
        <w:rPr>
          <w:rFonts w:ascii="Times New Roman" w:hAnsi="Times New Roman"/>
        </w:rPr>
        <w:t xml:space="preserve">he </w:t>
      </w:r>
      <w:r w:rsidR="001B1EEB" w:rsidRPr="0006692E">
        <w:rPr>
          <w:rFonts w:ascii="Times New Roman" w:hAnsi="Times New Roman"/>
        </w:rPr>
        <w:t xml:space="preserve">LRC </w:t>
      </w:r>
      <w:r w:rsidRPr="0006692E">
        <w:rPr>
          <w:rFonts w:ascii="Times New Roman" w:hAnsi="Times New Roman"/>
        </w:rPr>
        <w:t xml:space="preserve">faculty </w:t>
      </w:r>
      <w:r w:rsidR="00794EC8">
        <w:rPr>
          <w:rFonts w:ascii="Times New Roman" w:hAnsi="Times New Roman"/>
        </w:rPr>
        <w:t>are</w:t>
      </w:r>
      <w:r w:rsidRPr="0006692E">
        <w:rPr>
          <w:rFonts w:ascii="Times New Roman" w:hAnsi="Times New Roman"/>
        </w:rPr>
        <w:t xml:space="preserve"> responsible for working with you to develop the graduate program of courses and experiences best suited to your goals.  </w:t>
      </w:r>
      <w:r w:rsidR="00E7467D" w:rsidRPr="0006692E">
        <w:rPr>
          <w:rFonts w:ascii="Times New Roman" w:hAnsi="Times New Roman"/>
        </w:rPr>
        <w:t xml:space="preserve">The </w:t>
      </w:r>
      <w:r w:rsidR="001B1EEB" w:rsidRPr="0006692E">
        <w:rPr>
          <w:rFonts w:ascii="Times New Roman" w:hAnsi="Times New Roman"/>
        </w:rPr>
        <w:t xml:space="preserve">TLS </w:t>
      </w:r>
      <w:r w:rsidR="00285A6B" w:rsidRPr="0006692E">
        <w:rPr>
          <w:rFonts w:ascii="Times New Roman" w:hAnsi="Times New Roman"/>
        </w:rPr>
        <w:t>G</w:t>
      </w:r>
      <w:r w:rsidR="00E7467D" w:rsidRPr="0006692E">
        <w:rPr>
          <w:rFonts w:ascii="Times New Roman" w:hAnsi="Times New Roman"/>
        </w:rPr>
        <w:t xml:space="preserve">raduate </w:t>
      </w:r>
      <w:r w:rsidR="00285A6B" w:rsidRPr="0006692E">
        <w:rPr>
          <w:rFonts w:ascii="Times New Roman" w:hAnsi="Times New Roman"/>
        </w:rPr>
        <w:t>C</w:t>
      </w:r>
      <w:r w:rsidR="00E7467D" w:rsidRPr="0006692E">
        <w:rPr>
          <w:rFonts w:ascii="Times New Roman" w:hAnsi="Times New Roman"/>
        </w:rPr>
        <w:t xml:space="preserve">oordinator, </w:t>
      </w:r>
      <w:r w:rsidR="00E40204">
        <w:rPr>
          <w:rFonts w:ascii="Times New Roman" w:hAnsi="Times New Roman"/>
        </w:rPr>
        <w:t>Adriana Garibay</w:t>
      </w:r>
      <w:r w:rsidR="00E40204" w:rsidRPr="0006692E">
        <w:rPr>
          <w:rFonts w:ascii="Times New Roman" w:hAnsi="Times New Roman"/>
        </w:rPr>
        <w:t xml:space="preserve">, </w:t>
      </w:r>
      <w:r w:rsidRPr="0006692E">
        <w:rPr>
          <w:rFonts w:ascii="Times New Roman" w:hAnsi="Times New Roman"/>
        </w:rPr>
        <w:t>help</w:t>
      </w:r>
      <w:r w:rsidR="00794EC8">
        <w:rPr>
          <w:rFonts w:ascii="Times New Roman" w:hAnsi="Times New Roman"/>
        </w:rPr>
        <w:t>s to</w:t>
      </w:r>
      <w:r w:rsidRPr="0006692E">
        <w:rPr>
          <w:rFonts w:ascii="Times New Roman" w:hAnsi="Times New Roman"/>
        </w:rPr>
        <w:t xml:space="preserve"> guide you </w:t>
      </w:r>
      <w:r w:rsidR="00794EC8">
        <w:rPr>
          <w:rFonts w:ascii="Times New Roman" w:hAnsi="Times New Roman"/>
        </w:rPr>
        <w:t xml:space="preserve">and your advisor </w:t>
      </w:r>
      <w:r w:rsidRPr="0006692E">
        <w:rPr>
          <w:rFonts w:ascii="Times New Roman" w:hAnsi="Times New Roman"/>
        </w:rPr>
        <w:t xml:space="preserve">through the rules and guidelines that need to </w:t>
      </w:r>
      <w:r w:rsidR="00794EC8">
        <w:rPr>
          <w:rFonts w:ascii="Times New Roman" w:hAnsi="Times New Roman"/>
        </w:rPr>
        <w:t xml:space="preserve">be </w:t>
      </w:r>
      <w:r w:rsidRPr="0006692E">
        <w:rPr>
          <w:rFonts w:ascii="Times New Roman" w:hAnsi="Times New Roman"/>
        </w:rPr>
        <w:t>consider</w:t>
      </w:r>
      <w:r w:rsidR="00794EC8">
        <w:rPr>
          <w:rFonts w:ascii="Times New Roman" w:hAnsi="Times New Roman"/>
        </w:rPr>
        <w:t>ed</w:t>
      </w:r>
      <w:r w:rsidRPr="0006692E">
        <w:rPr>
          <w:rFonts w:ascii="Times New Roman" w:hAnsi="Times New Roman"/>
        </w:rPr>
        <w:t xml:space="preserve"> as you complete your program.</w:t>
      </w:r>
      <w:r w:rsidR="00E7467D" w:rsidRPr="0006692E">
        <w:rPr>
          <w:rFonts w:ascii="Times New Roman" w:hAnsi="Times New Roman"/>
        </w:rPr>
        <w:t xml:space="preserve"> </w:t>
      </w:r>
      <w:r w:rsidR="00E40204">
        <w:rPr>
          <w:rFonts w:ascii="Times New Roman" w:hAnsi="Times New Roman"/>
        </w:rPr>
        <w:t>Adriana</w:t>
      </w:r>
      <w:r w:rsidR="00E40204" w:rsidRPr="0006692E">
        <w:rPr>
          <w:rFonts w:ascii="Times New Roman" w:hAnsi="Times New Roman"/>
        </w:rPr>
        <w:t xml:space="preserve"> </w:t>
      </w:r>
      <w:r w:rsidR="00E7467D" w:rsidRPr="0006692E">
        <w:rPr>
          <w:rFonts w:ascii="Times New Roman" w:hAnsi="Times New Roman"/>
        </w:rPr>
        <w:t>can be reached by phone (621-</w:t>
      </w:r>
      <w:r w:rsidR="00E40204">
        <w:rPr>
          <w:rFonts w:ascii="Times New Roman" w:hAnsi="Times New Roman"/>
        </w:rPr>
        <w:t>7820</w:t>
      </w:r>
      <w:r w:rsidR="00E7467D" w:rsidRPr="0006692E">
        <w:rPr>
          <w:rFonts w:ascii="Times New Roman" w:hAnsi="Times New Roman"/>
        </w:rPr>
        <w:t>) or email (</w:t>
      </w:r>
      <w:r w:rsidR="00E40204">
        <w:rPr>
          <w:rFonts w:ascii="Times New Roman" w:hAnsi="Times New Roman"/>
        </w:rPr>
        <w:t>agaribay</w:t>
      </w:r>
      <w:r w:rsidR="00E40204" w:rsidRPr="0006692E">
        <w:rPr>
          <w:rFonts w:ascii="Times New Roman" w:hAnsi="Times New Roman"/>
        </w:rPr>
        <w:t>@email.arizona.edu</w:t>
      </w:r>
      <w:r w:rsidR="00E7467D" w:rsidRPr="0006692E">
        <w:rPr>
          <w:rFonts w:ascii="Times New Roman" w:hAnsi="Times New Roman"/>
        </w:rPr>
        <w:t>), or you can find her in Education room 702.</w:t>
      </w:r>
    </w:p>
    <w:p w14:paraId="4409EE8C" w14:textId="77777777" w:rsidR="004B70E3" w:rsidRPr="0006692E" w:rsidRDefault="004B70E3" w:rsidP="004B70E3">
      <w:pPr>
        <w:rPr>
          <w:rFonts w:ascii="Times New Roman" w:hAnsi="Times New Roman"/>
        </w:rPr>
      </w:pPr>
    </w:p>
    <w:p w14:paraId="4C11448E" w14:textId="77777777" w:rsidR="004B70E3" w:rsidRPr="0006692E" w:rsidRDefault="004B70E3" w:rsidP="004B70E3">
      <w:pPr>
        <w:rPr>
          <w:rFonts w:ascii="Times New Roman" w:hAnsi="Times New Roman"/>
        </w:rPr>
      </w:pPr>
      <w:r w:rsidRPr="0006692E">
        <w:rPr>
          <w:rFonts w:ascii="Times New Roman" w:hAnsi="Times New Roman"/>
        </w:rPr>
        <w:t xml:space="preserve">This handbook gives you a picture of those rules and guidelines.  While not everything that you need to attend to is included here, we do present descriptions of major mileposts and requirements.  Furthermore, links to forms that will be </w:t>
      </w:r>
      <w:r w:rsidR="00794EC8">
        <w:rPr>
          <w:rFonts w:ascii="Times New Roman" w:hAnsi="Times New Roman"/>
        </w:rPr>
        <w:t xml:space="preserve">needed for </w:t>
      </w:r>
      <w:r w:rsidRPr="0006692E">
        <w:rPr>
          <w:rFonts w:ascii="Times New Roman" w:hAnsi="Times New Roman"/>
        </w:rPr>
        <w:t>completing the official paperwork are included.</w:t>
      </w:r>
    </w:p>
    <w:p w14:paraId="4D7FD14E" w14:textId="77777777" w:rsidR="004B70E3" w:rsidRPr="0006692E" w:rsidRDefault="004B70E3" w:rsidP="004B70E3">
      <w:pPr>
        <w:rPr>
          <w:rFonts w:ascii="Times New Roman" w:hAnsi="Times New Roman"/>
        </w:rPr>
      </w:pPr>
    </w:p>
    <w:p w14:paraId="3B8D6F62" w14:textId="77777777" w:rsidR="004B70E3" w:rsidRPr="0006692E" w:rsidRDefault="004B70E3" w:rsidP="004B70E3">
      <w:pPr>
        <w:rPr>
          <w:rFonts w:ascii="Times New Roman" w:hAnsi="Times New Roman"/>
        </w:rPr>
      </w:pPr>
      <w:r w:rsidRPr="0006692E">
        <w:rPr>
          <w:rFonts w:ascii="Times New Roman" w:hAnsi="Times New Roman"/>
        </w:rPr>
        <w:t xml:space="preserve">We are happy that you have joined </w:t>
      </w:r>
      <w:r w:rsidR="00E7467D" w:rsidRPr="0006692E">
        <w:rPr>
          <w:rFonts w:ascii="Times New Roman" w:hAnsi="Times New Roman"/>
        </w:rPr>
        <w:t>our program</w:t>
      </w:r>
      <w:r w:rsidRPr="0006692E">
        <w:rPr>
          <w:rFonts w:ascii="Times New Roman" w:hAnsi="Times New Roman"/>
        </w:rPr>
        <w:t>; we look forward to the contributions that you will make to our academic community.  We hope that this handbook will be helpful in orienting you to your new program.  Please do not hesitate to contact any of us if you have questions</w:t>
      </w:r>
      <w:r w:rsidR="00BF2AE1">
        <w:rPr>
          <w:rFonts w:ascii="Times New Roman" w:hAnsi="Times New Roman"/>
        </w:rPr>
        <w:t>.</w:t>
      </w:r>
    </w:p>
    <w:p w14:paraId="3BF6D878" w14:textId="77777777" w:rsidR="004B70E3" w:rsidRPr="0006692E" w:rsidRDefault="004B70E3" w:rsidP="004B70E3">
      <w:pPr>
        <w:rPr>
          <w:rFonts w:ascii="Times New Roman" w:hAnsi="Times New Roman"/>
        </w:rPr>
      </w:pPr>
    </w:p>
    <w:p w14:paraId="07DB5395" w14:textId="77777777" w:rsidR="004B70E3" w:rsidRPr="0006692E" w:rsidRDefault="004B70E3" w:rsidP="004B70E3">
      <w:pPr>
        <w:rPr>
          <w:rFonts w:ascii="Times New Roman" w:hAnsi="Times New Roman"/>
        </w:rPr>
      </w:pPr>
    </w:p>
    <w:p w14:paraId="04222265" w14:textId="77777777" w:rsidR="007F61A0" w:rsidRPr="0006692E" w:rsidRDefault="007F61A0" w:rsidP="004B70E3">
      <w:pPr>
        <w:outlineLvl w:val="0"/>
        <w:rPr>
          <w:rFonts w:ascii="Times New Roman" w:hAnsi="Times New Roman"/>
        </w:rPr>
      </w:pPr>
    </w:p>
    <w:p w14:paraId="2C8E3710" w14:textId="77777777" w:rsidR="007F61A0" w:rsidRPr="0006692E" w:rsidRDefault="007F61A0" w:rsidP="004B70E3">
      <w:pPr>
        <w:outlineLvl w:val="0"/>
        <w:rPr>
          <w:rFonts w:ascii="Times New Roman" w:hAnsi="Times New Roman"/>
        </w:rPr>
      </w:pPr>
    </w:p>
    <w:p w14:paraId="66E32765" w14:textId="77777777" w:rsidR="007F61A0" w:rsidRPr="0006692E" w:rsidRDefault="00794EC8" w:rsidP="004B70E3">
      <w:pPr>
        <w:rPr>
          <w:rFonts w:ascii="Times New Roman" w:hAnsi="Times New Roman"/>
        </w:rPr>
      </w:pPr>
      <w:r w:rsidRPr="0006692E">
        <w:rPr>
          <w:rFonts w:ascii="Times New Roman" w:hAnsi="Times New Roman"/>
        </w:rPr>
        <w:t>Patricia</w:t>
      </w:r>
      <w:r>
        <w:rPr>
          <w:rFonts w:ascii="Times New Roman" w:hAnsi="Times New Roman"/>
        </w:rPr>
        <w:t xml:space="preserve"> L.</w:t>
      </w:r>
      <w:r w:rsidRPr="0006692E">
        <w:rPr>
          <w:rFonts w:ascii="Times New Roman" w:hAnsi="Times New Roman"/>
        </w:rPr>
        <w:t xml:space="preserve"> Anders</w:t>
      </w:r>
    </w:p>
    <w:p w14:paraId="336B2B94" w14:textId="77777777" w:rsidR="00EE5A7A" w:rsidRPr="0006692E" w:rsidRDefault="00EE5A7A" w:rsidP="004B70E3">
      <w:pPr>
        <w:rPr>
          <w:rFonts w:ascii="Times New Roman" w:hAnsi="Times New Roman"/>
        </w:rPr>
      </w:pPr>
      <w:r w:rsidRPr="0006692E">
        <w:rPr>
          <w:rFonts w:ascii="Times New Roman" w:hAnsi="Times New Roman"/>
        </w:rPr>
        <w:t xml:space="preserve">Language, Reading and Culture Program </w:t>
      </w:r>
      <w:r w:rsidR="00794EC8">
        <w:rPr>
          <w:rFonts w:ascii="Times New Roman" w:hAnsi="Times New Roman"/>
        </w:rPr>
        <w:t>Coordinator</w:t>
      </w:r>
    </w:p>
    <w:p w14:paraId="31739719" w14:textId="77777777" w:rsidR="007F61A0" w:rsidRDefault="007F61A0" w:rsidP="004B70E3">
      <w:pPr>
        <w:rPr>
          <w:rFonts w:ascii="Times New Roman" w:hAnsi="Times New Roman"/>
        </w:rPr>
      </w:pPr>
      <w:r w:rsidRPr="0006692E">
        <w:rPr>
          <w:rFonts w:ascii="Times New Roman" w:hAnsi="Times New Roman"/>
        </w:rPr>
        <w:t>Tucson, AZ  85721-0069</w:t>
      </w:r>
    </w:p>
    <w:p w14:paraId="3A7854C0" w14:textId="77777777" w:rsidR="00794EC8" w:rsidRDefault="00F97E5D" w:rsidP="004B70E3">
      <w:pPr>
        <w:rPr>
          <w:rFonts w:ascii="Times New Roman" w:hAnsi="Times New Roman"/>
        </w:rPr>
      </w:pPr>
      <w:hyperlink r:id="rId11" w:history="1">
        <w:r w:rsidR="00794EC8" w:rsidRPr="006732F6">
          <w:rPr>
            <w:rStyle w:val="Hyperlink"/>
            <w:rFonts w:ascii="Times New Roman" w:hAnsi="Times New Roman"/>
          </w:rPr>
          <w:t>planders@email.arizona.edu</w:t>
        </w:r>
      </w:hyperlink>
    </w:p>
    <w:p w14:paraId="35582C35" w14:textId="77777777" w:rsidR="00794EC8" w:rsidRPr="0006692E" w:rsidRDefault="00794EC8" w:rsidP="004B70E3">
      <w:pPr>
        <w:rPr>
          <w:rFonts w:ascii="Times New Roman" w:hAnsi="Times New Roman"/>
        </w:rPr>
      </w:pPr>
      <w:r>
        <w:rPr>
          <w:rFonts w:ascii="Times New Roman" w:hAnsi="Times New Roman"/>
        </w:rPr>
        <w:t>520 621 131</w:t>
      </w:r>
      <w:r w:rsidR="00407DB2">
        <w:rPr>
          <w:rFonts w:ascii="Times New Roman" w:hAnsi="Times New Roman"/>
        </w:rPr>
        <w:t>1</w:t>
      </w:r>
    </w:p>
    <w:p w14:paraId="12A4BAA8" w14:textId="77777777" w:rsidR="00285A6B" w:rsidRPr="0006692E" w:rsidRDefault="00285A6B" w:rsidP="004B70E3">
      <w:pPr>
        <w:rPr>
          <w:rFonts w:ascii="Times New Roman" w:hAnsi="Times New Roman"/>
        </w:rPr>
      </w:pPr>
    </w:p>
    <w:p w14:paraId="54998ADC" w14:textId="77777777" w:rsidR="004B70E3" w:rsidRPr="0006692E" w:rsidRDefault="004B70E3" w:rsidP="004B70E3">
      <w:pPr>
        <w:rPr>
          <w:rFonts w:ascii="Times New Roman" w:hAnsi="Times New Roman"/>
        </w:rPr>
      </w:pPr>
    </w:p>
    <w:p w14:paraId="2170ECDF" w14:textId="77777777" w:rsidR="007F61A0" w:rsidRPr="0006692E" w:rsidRDefault="007F61A0" w:rsidP="004B70E3">
      <w:pPr>
        <w:rPr>
          <w:rFonts w:ascii="Times New Roman" w:hAnsi="Times New Roman"/>
        </w:rPr>
      </w:pPr>
    </w:p>
    <w:p w14:paraId="043BDD6A" w14:textId="77777777" w:rsidR="007F61A0" w:rsidRPr="0006692E" w:rsidRDefault="007F61A0" w:rsidP="004B70E3">
      <w:pPr>
        <w:rPr>
          <w:rFonts w:ascii="Times New Roman" w:hAnsi="Times New Roman"/>
        </w:rPr>
        <w:sectPr w:rsidR="007F61A0" w:rsidRPr="0006692E">
          <w:headerReference w:type="default" r:id="rId12"/>
          <w:footerReference w:type="default" r:id="rId13"/>
          <w:pgSz w:w="12240" w:h="15840" w:code="1"/>
          <w:pgMar w:top="65" w:right="720" w:bottom="245" w:left="1440" w:header="720" w:footer="994" w:gutter="0"/>
          <w:cols w:space="720"/>
          <w:docGrid w:linePitch="360"/>
        </w:sectPr>
      </w:pPr>
    </w:p>
    <w:p w14:paraId="07A9DA0B" w14:textId="77777777" w:rsidR="000C1F5F" w:rsidRPr="0006692E" w:rsidRDefault="000C1F5F">
      <w:pPr>
        <w:tabs>
          <w:tab w:val="center" w:pos="4680"/>
        </w:tabs>
        <w:outlineLvl w:val="0"/>
        <w:rPr>
          <w:rFonts w:ascii="Times New Roman" w:hAnsi="Times New Roman"/>
          <w:b/>
          <w:bCs/>
          <w:sz w:val="28"/>
          <w:szCs w:val="28"/>
        </w:rPr>
      </w:pPr>
      <w:r w:rsidRPr="0006692E">
        <w:rPr>
          <w:rFonts w:ascii="Times New Roman" w:hAnsi="Times New Roman"/>
          <w:b/>
          <w:bCs/>
          <w:sz w:val="28"/>
          <w:szCs w:val="28"/>
        </w:rPr>
        <w:lastRenderedPageBreak/>
        <w:t>Doctoral Handbook</w:t>
      </w:r>
    </w:p>
    <w:p w14:paraId="1A1E83C2" w14:textId="77777777" w:rsidR="00285A6B" w:rsidRPr="0006692E" w:rsidRDefault="00285A6B">
      <w:pPr>
        <w:tabs>
          <w:tab w:val="center" w:pos="4680"/>
        </w:tabs>
        <w:rPr>
          <w:rFonts w:ascii="Times New Roman" w:hAnsi="Times New Roman"/>
          <w:b/>
          <w:bCs/>
          <w:sz w:val="28"/>
          <w:szCs w:val="28"/>
        </w:rPr>
      </w:pPr>
      <w:r w:rsidRPr="0006692E">
        <w:rPr>
          <w:rFonts w:ascii="Times New Roman" w:hAnsi="Times New Roman"/>
          <w:b/>
          <w:bCs/>
          <w:sz w:val="28"/>
          <w:szCs w:val="28"/>
        </w:rPr>
        <w:t xml:space="preserve">PhD in </w:t>
      </w:r>
      <w:r w:rsidR="00C24BDF" w:rsidRPr="0006692E">
        <w:rPr>
          <w:rFonts w:ascii="Times New Roman" w:hAnsi="Times New Roman"/>
          <w:b/>
          <w:bCs/>
          <w:sz w:val="28"/>
          <w:szCs w:val="28"/>
        </w:rPr>
        <w:t>Language, Reading and Culture</w:t>
      </w:r>
    </w:p>
    <w:p w14:paraId="1FB15FF4" w14:textId="77777777" w:rsidR="000C1F5F" w:rsidRPr="0006692E" w:rsidRDefault="000C1F5F">
      <w:pPr>
        <w:tabs>
          <w:tab w:val="center" w:pos="4680"/>
        </w:tabs>
        <w:rPr>
          <w:rFonts w:ascii="Times New Roman" w:hAnsi="Times New Roman"/>
          <w:b/>
          <w:bCs/>
          <w:sz w:val="28"/>
          <w:szCs w:val="28"/>
        </w:rPr>
      </w:pPr>
      <w:r w:rsidRPr="0006692E">
        <w:rPr>
          <w:rFonts w:ascii="Times New Roman" w:hAnsi="Times New Roman"/>
          <w:b/>
          <w:bCs/>
          <w:sz w:val="28"/>
          <w:szCs w:val="28"/>
        </w:rPr>
        <w:t xml:space="preserve">Department of </w:t>
      </w:r>
      <w:r w:rsidR="00285A6B" w:rsidRPr="0006692E">
        <w:rPr>
          <w:rFonts w:ascii="Times New Roman" w:hAnsi="Times New Roman"/>
          <w:b/>
          <w:bCs/>
          <w:sz w:val="28"/>
          <w:szCs w:val="28"/>
        </w:rPr>
        <w:t>Teaching, Learning and Sociocultural Studies</w:t>
      </w:r>
    </w:p>
    <w:p w14:paraId="72BAC923" w14:textId="77777777" w:rsidR="000C1F5F" w:rsidRPr="0006692E" w:rsidRDefault="000C1F5F">
      <w:pPr>
        <w:tabs>
          <w:tab w:val="center" w:pos="4680"/>
        </w:tabs>
        <w:rPr>
          <w:rFonts w:ascii="Times New Roman" w:hAnsi="Times New Roman"/>
          <w:sz w:val="28"/>
          <w:szCs w:val="28"/>
        </w:rPr>
      </w:pPr>
      <w:r w:rsidRPr="0006692E">
        <w:rPr>
          <w:rFonts w:ascii="Times New Roman" w:hAnsi="Times New Roman"/>
          <w:b/>
          <w:bCs/>
          <w:sz w:val="28"/>
          <w:szCs w:val="28"/>
        </w:rPr>
        <w:t>College of Education, University of Arizona</w:t>
      </w:r>
    </w:p>
    <w:p w14:paraId="02C33815" w14:textId="77777777" w:rsidR="000C1F5F" w:rsidRPr="0006692E" w:rsidRDefault="000C1F5F">
      <w:pPr>
        <w:rPr>
          <w:rFonts w:ascii="Times New Roman" w:hAnsi="Times New Roman"/>
        </w:rPr>
      </w:pPr>
    </w:p>
    <w:p w14:paraId="164B348E" w14:textId="77777777" w:rsidR="000C1F5F" w:rsidRPr="0006692E" w:rsidRDefault="000C1F5F">
      <w:pPr>
        <w:rPr>
          <w:rFonts w:ascii="Times New Roman" w:hAnsi="Times New Roman"/>
        </w:rPr>
      </w:pPr>
    </w:p>
    <w:p w14:paraId="5E2BE488" w14:textId="7B13D619" w:rsidR="000C1F5F" w:rsidRPr="0006692E" w:rsidRDefault="000C1F5F">
      <w:pPr>
        <w:pStyle w:val="Heading1"/>
        <w:rPr>
          <w:rFonts w:ascii="Times New Roman" w:hAnsi="Times New Roman" w:cs="Times New Roman"/>
          <w:szCs w:val="24"/>
        </w:rPr>
      </w:pPr>
      <w:r w:rsidRPr="0006692E">
        <w:rPr>
          <w:rFonts w:ascii="Times New Roman" w:hAnsi="Times New Roman" w:cs="Times New Roman"/>
          <w:szCs w:val="24"/>
        </w:rPr>
        <w:t xml:space="preserve">The </w:t>
      </w:r>
      <w:r w:rsidR="002B0488">
        <w:rPr>
          <w:rFonts w:ascii="Times New Roman" w:hAnsi="Times New Roman" w:cs="Times New Roman"/>
          <w:szCs w:val="24"/>
        </w:rPr>
        <w:t>TLS</w:t>
      </w:r>
      <w:r w:rsidR="001B1EEB" w:rsidRPr="0006692E">
        <w:rPr>
          <w:rFonts w:ascii="Times New Roman" w:hAnsi="Times New Roman" w:cs="Times New Roman"/>
          <w:szCs w:val="24"/>
        </w:rPr>
        <w:t xml:space="preserve"> </w:t>
      </w:r>
      <w:r w:rsidRPr="0006692E">
        <w:rPr>
          <w:rFonts w:ascii="Times New Roman" w:hAnsi="Times New Roman" w:cs="Times New Roman"/>
          <w:szCs w:val="24"/>
        </w:rPr>
        <w:t>Graduate Office</w:t>
      </w:r>
    </w:p>
    <w:p w14:paraId="54EB280C" w14:textId="77777777" w:rsidR="000C1F5F" w:rsidRPr="0006692E" w:rsidRDefault="000C1F5F">
      <w:pPr>
        <w:rPr>
          <w:rFonts w:ascii="Times New Roman" w:hAnsi="Times New Roman"/>
        </w:rPr>
      </w:pPr>
    </w:p>
    <w:p w14:paraId="5C6C2AC0" w14:textId="5DD8EE1C" w:rsidR="000C1F5F" w:rsidRPr="0006692E" w:rsidRDefault="000C1F5F">
      <w:pPr>
        <w:rPr>
          <w:rFonts w:ascii="Times New Roman" w:hAnsi="Times New Roman"/>
        </w:rPr>
      </w:pPr>
      <w:r w:rsidRPr="0006692E">
        <w:rPr>
          <w:rFonts w:ascii="Times New Roman" w:hAnsi="Times New Roman"/>
        </w:rPr>
        <w:t xml:space="preserve">The </w:t>
      </w:r>
      <w:r w:rsidR="002B0488">
        <w:rPr>
          <w:rFonts w:ascii="Times New Roman" w:hAnsi="Times New Roman"/>
        </w:rPr>
        <w:t>TLS</w:t>
      </w:r>
      <w:r w:rsidR="001B1EEB" w:rsidRPr="0006692E">
        <w:rPr>
          <w:rFonts w:ascii="Times New Roman" w:hAnsi="Times New Roman"/>
        </w:rPr>
        <w:t xml:space="preserve"> </w:t>
      </w:r>
      <w:r w:rsidRPr="0006692E">
        <w:rPr>
          <w:rFonts w:ascii="Times New Roman" w:hAnsi="Times New Roman"/>
        </w:rPr>
        <w:t xml:space="preserve">Graduate Office is located in the College of Education building, Room </w:t>
      </w:r>
      <w:r w:rsidR="00A9611D">
        <w:rPr>
          <w:rFonts w:ascii="Times New Roman" w:hAnsi="Times New Roman"/>
        </w:rPr>
        <w:t>702</w:t>
      </w:r>
      <w:r w:rsidRPr="0006692E">
        <w:rPr>
          <w:rFonts w:ascii="Times New Roman" w:hAnsi="Times New Roman"/>
        </w:rPr>
        <w:t xml:space="preserve">.   It is open between </w:t>
      </w:r>
      <w:r w:rsidR="00407DB2">
        <w:rPr>
          <w:rFonts w:ascii="Times New Roman" w:hAnsi="Times New Roman"/>
        </w:rPr>
        <w:t>8</w:t>
      </w:r>
      <w:r w:rsidRPr="0006692E">
        <w:rPr>
          <w:rFonts w:ascii="Times New Roman" w:hAnsi="Times New Roman"/>
        </w:rPr>
        <w:t>:</w:t>
      </w:r>
      <w:r w:rsidR="00DF3FCB" w:rsidRPr="0006692E">
        <w:rPr>
          <w:rFonts w:ascii="Times New Roman" w:hAnsi="Times New Roman"/>
        </w:rPr>
        <w:t>00</w:t>
      </w:r>
      <w:r w:rsidRPr="0006692E">
        <w:rPr>
          <w:rFonts w:ascii="Times New Roman" w:hAnsi="Times New Roman"/>
        </w:rPr>
        <w:t xml:space="preserve">a.m. and </w:t>
      </w:r>
      <w:r w:rsidR="00407DB2">
        <w:rPr>
          <w:rFonts w:ascii="Times New Roman" w:hAnsi="Times New Roman"/>
        </w:rPr>
        <w:t>5</w:t>
      </w:r>
      <w:r w:rsidRPr="0006692E">
        <w:rPr>
          <w:rFonts w:ascii="Times New Roman" w:hAnsi="Times New Roman"/>
        </w:rPr>
        <w:t>:</w:t>
      </w:r>
      <w:r w:rsidR="00DF3FCB" w:rsidRPr="0006692E">
        <w:rPr>
          <w:rFonts w:ascii="Times New Roman" w:hAnsi="Times New Roman"/>
        </w:rPr>
        <w:t>0</w:t>
      </w:r>
      <w:r w:rsidRPr="0006692E">
        <w:rPr>
          <w:rFonts w:ascii="Times New Roman" w:hAnsi="Times New Roman"/>
        </w:rPr>
        <w:t>0 p.m.  We suggest that you introduce yours</w:t>
      </w:r>
      <w:r w:rsidR="00285A6B" w:rsidRPr="0006692E">
        <w:rPr>
          <w:rFonts w:ascii="Times New Roman" w:hAnsi="Times New Roman"/>
        </w:rPr>
        <w:t xml:space="preserve">elf to the </w:t>
      </w:r>
      <w:r w:rsidR="002B0488">
        <w:rPr>
          <w:rFonts w:ascii="Times New Roman" w:hAnsi="Times New Roman"/>
        </w:rPr>
        <w:t>TLS</w:t>
      </w:r>
      <w:r w:rsidR="001B1EEB" w:rsidRPr="0006692E">
        <w:rPr>
          <w:rFonts w:ascii="Times New Roman" w:hAnsi="Times New Roman"/>
        </w:rPr>
        <w:t xml:space="preserve"> </w:t>
      </w:r>
      <w:r w:rsidR="00285A6B" w:rsidRPr="0006692E">
        <w:rPr>
          <w:rFonts w:ascii="Times New Roman" w:hAnsi="Times New Roman"/>
        </w:rPr>
        <w:t xml:space="preserve">Graduate Coordinator, </w:t>
      </w:r>
      <w:r w:rsidR="00A9611D">
        <w:rPr>
          <w:rFonts w:ascii="Times New Roman" w:hAnsi="Times New Roman"/>
        </w:rPr>
        <w:t>Adriana Garibay</w:t>
      </w:r>
      <w:r w:rsidRPr="0006692E">
        <w:rPr>
          <w:rFonts w:ascii="Times New Roman" w:hAnsi="Times New Roman"/>
        </w:rPr>
        <w:t>.</w:t>
      </w:r>
    </w:p>
    <w:p w14:paraId="3CB0F226" w14:textId="77777777" w:rsidR="000C1F5F" w:rsidRPr="0006692E" w:rsidRDefault="000C1F5F">
      <w:pPr>
        <w:rPr>
          <w:rFonts w:ascii="Times New Roman" w:hAnsi="Times New Roman"/>
        </w:rPr>
      </w:pPr>
    </w:p>
    <w:p w14:paraId="6B4672F2" w14:textId="66339677" w:rsidR="000C1F5F" w:rsidRPr="0006692E" w:rsidRDefault="002B0488">
      <w:pPr>
        <w:ind w:firstLine="2160"/>
        <w:outlineLvl w:val="0"/>
        <w:rPr>
          <w:rFonts w:ascii="Times New Roman" w:hAnsi="Times New Roman"/>
        </w:rPr>
      </w:pPr>
      <w:r>
        <w:rPr>
          <w:rFonts w:ascii="Times New Roman" w:hAnsi="Times New Roman"/>
        </w:rPr>
        <w:t>TLS</w:t>
      </w:r>
      <w:r w:rsidR="000C1F5F" w:rsidRPr="0006692E">
        <w:rPr>
          <w:rFonts w:ascii="Times New Roman" w:hAnsi="Times New Roman"/>
        </w:rPr>
        <w:t xml:space="preserve"> Graduate Office</w:t>
      </w:r>
    </w:p>
    <w:p w14:paraId="08B49146" w14:textId="77777777" w:rsidR="000C1F5F" w:rsidRPr="0006692E" w:rsidRDefault="000C1F5F">
      <w:pPr>
        <w:rPr>
          <w:rFonts w:ascii="Times New Roman" w:hAnsi="Times New Roman"/>
        </w:rPr>
      </w:pPr>
      <w:r w:rsidRPr="0006692E">
        <w:rPr>
          <w:rFonts w:ascii="Times New Roman" w:hAnsi="Times New Roman"/>
        </w:rPr>
        <w:t xml:space="preserve">                           </w:t>
      </w:r>
      <w:r w:rsidRPr="0006692E">
        <w:rPr>
          <w:rFonts w:ascii="Times New Roman" w:hAnsi="Times New Roman"/>
        </w:rPr>
        <w:tab/>
        <w:t>Department of Teaching</w:t>
      </w:r>
      <w:r w:rsidR="00285A6B" w:rsidRPr="0006692E">
        <w:rPr>
          <w:rFonts w:ascii="Times New Roman" w:hAnsi="Times New Roman"/>
        </w:rPr>
        <w:t>, Learning</w:t>
      </w:r>
      <w:r w:rsidRPr="0006692E">
        <w:rPr>
          <w:rFonts w:ascii="Times New Roman" w:hAnsi="Times New Roman"/>
        </w:rPr>
        <w:t xml:space="preserve"> and </w:t>
      </w:r>
      <w:r w:rsidR="00285A6B" w:rsidRPr="0006692E">
        <w:rPr>
          <w:rFonts w:ascii="Times New Roman" w:hAnsi="Times New Roman"/>
        </w:rPr>
        <w:t>Sociocultural Studies</w:t>
      </w:r>
    </w:p>
    <w:p w14:paraId="1235D884" w14:textId="77777777" w:rsidR="000C1F5F" w:rsidRPr="0006692E" w:rsidRDefault="000C1F5F">
      <w:pPr>
        <w:ind w:firstLine="2160"/>
        <w:rPr>
          <w:rFonts w:ascii="Times New Roman" w:hAnsi="Times New Roman"/>
        </w:rPr>
      </w:pPr>
      <w:r w:rsidRPr="0006692E">
        <w:rPr>
          <w:rFonts w:ascii="Times New Roman" w:hAnsi="Times New Roman"/>
        </w:rPr>
        <w:t>College of Education</w:t>
      </w:r>
    </w:p>
    <w:p w14:paraId="36BFE844" w14:textId="77777777" w:rsidR="00285A6B" w:rsidRPr="0006692E" w:rsidRDefault="00285A6B">
      <w:pPr>
        <w:ind w:firstLine="2160"/>
        <w:rPr>
          <w:rFonts w:ascii="Times New Roman" w:hAnsi="Times New Roman"/>
        </w:rPr>
      </w:pPr>
      <w:r w:rsidRPr="0006692E">
        <w:rPr>
          <w:rFonts w:ascii="Times New Roman" w:hAnsi="Times New Roman"/>
        </w:rPr>
        <w:t>P.O. Box 210069</w:t>
      </w:r>
    </w:p>
    <w:p w14:paraId="7B3E47E6" w14:textId="77777777" w:rsidR="000C1F5F" w:rsidRPr="0006692E" w:rsidRDefault="000C1F5F">
      <w:pPr>
        <w:ind w:firstLine="2160"/>
        <w:rPr>
          <w:rFonts w:ascii="Times New Roman" w:hAnsi="Times New Roman"/>
        </w:rPr>
      </w:pPr>
      <w:r w:rsidRPr="0006692E">
        <w:rPr>
          <w:rFonts w:ascii="Times New Roman" w:hAnsi="Times New Roman"/>
        </w:rPr>
        <w:t>The University of Arizona</w:t>
      </w:r>
    </w:p>
    <w:p w14:paraId="1F594289" w14:textId="77777777" w:rsidR="000C1F5F" w:rsidRPr="0006692E" w:rsidRDefault="000C1F5F">
      <w:pPr>
        <w:ind w:firstLine="2160"/>
        <w:rPr>
          <w:rFonts w:ascii="Times New Roman" w:hAnsi="Times New Roman"/>
        </w:rPr>
      </w:pPr>
      <w:r w:rsidRPr="0006692E">
        <w:rPr>
          <w:rFonts w:ascii="Times New Roman" w:hAnsi="Times New Roman"/>
        </w:rPr>
        <w:t>Tucson, AZ   85721</w:t>
      </w:r>
      <w:r w:rsidR="00285A6B" w:rsidRPr="0006692E">
        <w:rPr>
          <w:rFonts w:ascii="Times New Roman" w:hAnsi="Times New Roman"/>
        </w:rPr>
        <w:t>-0069</w:t>
      </w:r>
    </w:p>
    <w:p w14:paraId="3E5A3E89" w14:textId="77777777" w:rsidR="000C1F5F" w:rsidRPr="0006692E" w:rsidRDefault="000C1F5F">
      <w:pPr>
        <w:ind w:firstLine="2160"/>
        <w:rPr>
          <w:rFonts w:ascii="Times New Roman" w:hAnsi="Times New Roman"/>
        </w:rPr>
      </w:pPr>
      <w:r w:rsidRPr="0006692E">
        <w:rPr>
          <w:rFonts w:ascii="Times New Roman" w:hAnsi="Times New Roman"/>
        </w:rPr>
        <w:t>520-621-</w:t>
      </w:r>
      <w:r w:rsidR="00CA1AAE" w:rsidRPr="0006692E">
        <w:rPr>
          <w:rFonts w:ascii="Times New Roman" w:hAnsi="Times New Roman"/>
        </w:rPr>
        <w:t>1312</w:t>
      </w:r>
    </w:p>
    <w:p w14:paraId="271DF386" w14:textId="77777777" w:rsidR="000C1F5F" w:rsidRPr="0006692E" w:rsidRDefault="000C1F5F">
      <w:pPr>
        <w:rPr>
          <w:rFonts w:ascii="Times New Roman" w:hAnsi="Times New Roman"/>
        </w:rPr>
      </w:pPr>
    </w:p>
    <w:p w14:paraId="52C57ACE" w14:textId="77777777" w:rsidR="000A54F4" w:rsidRPr="00DC3B80" w:rsidRDefault="000A54F4" w:rsidP="000A54F4">
      <w:pPr>
        <w:rPr>
          <w:rFonts w:ascii="Times New Roman" w:hAnsi="Times New Roman"/>
          <w:b/>
        </w:rPr>
      </w:pPr>
      <w:r w:rsidRPr="00DC3B80">
        <w:rPr>
          <w:rFonts w:ascii="Times New Roman" w:hAnsi="Times New Roman"/>
          <w:b/>
        </w:rPr>
        <w:t>A Timeline for Imagining Program Length and Time to Completion</w:t>
      </w:r>
    </w:p>
    <w:p w14:paraId="7D050D72" w14:textId="77777777" w:rsidR="000A54F4" w:rsidRPr="00DC3B80" w:rsidRDefault="000A54F4" w:rsidP="000A54F4">
      <w:pPr>
        <w:rPr>
          <w:rFonts w:ascii="Times New Roman" w:hAnsi="Times New Roman"/>
          <w:b/>
        </w:rPr>
      </w:pPr>
    </w:p>
    <w:p w14:paraId="45E1BBBC" w14:textId="34CC9EEA" w:rsidR="000A54F4" w:rsidRPr="00DC3B80" w:rsidRDefault="000A54F4" w:rsidP="000A54F4">
      <w:pPr>
        <w:spacing w:after="200" w:line="276" w:lineRule="auto"/>
        <w:rPr>
          <w:rFonts w:ascii="Calibri" w:eastAsia="Calibri" w:hAnsi="Calibri"/>
          <w:sz w:val="22"/>
          <w:szCs w:val="22"/>
        </w:rPr>
      </w:pPr>
      <w:r w:rsidRPr="00DC3B80">
        <w:rPr>
          <w:rFonts w:ascii="Calibri" w:eastAsia="Calibri" w:hAnsi="Calibri"/>
          <w:sz w:val="22"/>
          <w:szCs w:val="22"/>
        </w:rPr>
        <w:tab/>
        <w:t xml:space="preserve">The length of time necessary to complete the LRC Doctoral Degree may vary considerably depending upon many variables, including </w:t>
      </w:r>
      <w:r w:rsidR="00081CBC" w:rsidRPr="00DC3B80">
        <w:rPr>
          <w:rFonts w:ascii="Calibri" w:eastAsia="Calibri" w:hAnsi="Calibri"/>
          <w:sz w:val="22"/>
          <w:szCs w:val="22"/>
        </w:rPr>
        <w:t xml:space="preserve">whether the student is transferring credits from a previous program elsewhere, </w:t>
      </w:r>
      <w:r w:rsidRPr="00DC3B80">
        <w:rPr>
          <w:rFonts w:ascii="Calibri" w:eastAsia="Calibri" w:hAnsi="Calibri"/>
          <w:sz w:val="22"/>
          <w:szCs w:val="22"/>
        </w:rPr>
        <w:t>whether a student takes classes full time or part time, the type of research used in the dissertation</w:t>
      </w:r>
      <w:r w:rsidR="00063C1A" w:rsidRPr="00DC3B80">
        <w:rPr>
          <w:rFonts w:ascii="Calibri" w:eastAsia="Calibri" w:hAnsi="Calibri"/>
          <w:sz w:val="22"/>
          <w:szCs w:val="22"/>
        </w:rPr>
        <w:t xml:space="preserve"> (some kinds of qualitative </w:t>
      </w:r>
      <w:r w:rsidR="00081CBC" w:rsidRPr="00DC3B80">
        <w:rPr>
          <w:rFonts w:ascii="Calibri" w:eastAsia="Calibri" w:hAnsi="Calibri"/>
          <w:sz w:val="22"/>
          <w:szCs w:val="22"/>
        </w:rPr>
        <w:t xml:space="preserve">dissertation </w:t>
      </w:r>
      <w:r w:rsidR="00063C1A" w:rsidRPr="00DC3B80">
        <w:rPr>
          <w:rFonts w:ascii="Calibri" w:eastAsia="Calibri" w:hAnsi="Calibri"/>
          <w:sz w:val="22"/>
          <w:szCs w:val="22"/>
        </w:rPr>
        <w:t>research typically involve a year of data collection, other kinds of research may be completed in a semester)</w:t>
      </w:r>
      <w:r w:rsidRPr="00DC3B80">
        <w:rPr>
          <w:rFonts w:ascii="Calibri" w:eastAsia="Calibri" w:hAnsi="Calibri"/>
          <w:sz w:val="22"/>
          <w:szCs w:val="22"/>
        </w:rPr>
        <w:t xml:space="preserve">, a student’s own comfortable working pace, and extenuating circumstances and life events. The time required for writing, defending and revising the dissertation is also sometimes longer than anticipated.  </w:t>
      </w:r>
    </w:p>
    <w:p w14:paraId="1A3F105B" w14:textId="7934AA4A" w:rsidR="000A54F4" w:rsidRPr="00DC3B80" w:rsidRDefault="000A54F4" w:rsidP="000A54F4">
      <w:pPr>
        <w:spacing w:after="200" w:line="276" w:lineRule="auto"/>
        <w:rPr>
          <w:rFonts w:ascii="Calibri" w:eastAsia="Calibri" w:hAnsi="Calibri"/>
          <w:sz w:val="22"/>
          <w:szCs w:val="22"/>
        </w:rPr>
      </w:pPr>
      <w:r w:rsidRPr="00DC3B80">
        <w:rPr>
          <w:rFonts w:ascii="Calibri" w:eastAsia="Calibri" w:hAnsi="Calibri"/>
          <w:sz w:val="22"/>
          <w:szCs w:val="22"/>
        </w:rPr>
        <w:tab/>
        <w:t xml:space="preserve"> The following timeline may be helpful, however, for imagining a typical timeline for a student who is able to take classes full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905"/>
      </w:tblGrid>
      <w:tr w:rsidR="000A54F4" w:rsidRPr="00DC3B80" w14:paraId="0F0C1403" w14:textId="77777777" w:rsidTr="000A54F4">
        <w:tc>
          <w:tcPr>
            <w:tcW w:w="1458" w:type="dxa"/>
            <w:shd w:val="clear" w:color="auto" w:fill="auto"/>
          </w:tcPr>
          <w:p w14:paraId="00632BA2"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Semester in Program (does not include summer)</w:t>
            </w:r>
          </w:p>
        </w:tc>
        <w:tc>
          <w:tcPr>
            <w:tcW w:w="8118" w:type="dxa"/>
            <w:shd w:val="clear" w:color="auto" w:fill="auto"/>
          </w:tcPr>
          <w:p w14:paraId="778D9EA5"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Progress</w:t>
            </w:r>
          </w:p>
        </w:tc>
      </w:tr>
      <w:tr w:rsidR="000A54F4" w:rsidRPr="00DC3B80" w14:paraId="61D0D85F" w14:textId="77777777" w:rsidTr="000A54F4">
        <w:tc>
          <w:tcPr>
            <w:tcW w:w="1458" w:type="dxa"/>
            <w:shd w:val="clear" w:color="auto" w:fill="auto"/>
          </w:tcPr>
          <w:p w14:paraId="5D686086"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1</w:t>
            </w:r>
          </w:p>
        </w:tc>
        <w:tc>
          <w:tcPr>
            <w:tcW w:w="8118" w:type="dxa"/>
            <w:shd w:val="clear" w:color="auto" w:fill="auto"/>
          </w:tcPr>
          <w:p w14:paraId="084BDFAE"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Completion of 6-9 units</w:t>
            </w:r>
          </w:p>
        </w:tc>
      </w:tr>
      <w:tr w:rsidR="000A54F4" w:rsidRPr="00DC3B80" w14:paraId="1E13ABB6" w14:textId="77777777" w:rsidTr="000A54F4">
        <w:tc>
          <w:tcPr>
            <w:tcW w:w="1458" w:type="dxa"/>
            <w:shd w:val="clear" w:color="auto" w:fill="auto"/>
          </w:tcPr>
          <w:p w14:paraId="24099D43"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2</w:t>
            </w:r>
          </w:p>
        </w:tc>
        <w:tc>
          <w:tcPr>
            <w:tcW w:w="8118" w:type="dxa"/>
            <w:shd w:val="clear" w:color="auto" w:fill="auto"/>
          </w:tcPr>
          <w:p w14:paraId="1FE2EAA2"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 xml:space="preserve">Qualifying Exam, </w:t>
            </w:r>
          </w:p>
          <w:p w14:paraId="5F5013C7"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Completion of 6-9 units</w:t>
            </w:r>
          </w:p>
        </w:tc>
      </w:tr>
      <w:tr w:rsidR="000A54F4" w:rsidRPr="00DC3B80" w14:paraId="4E4E6DD9" w14:textId="77777777" w:rsidTr="000A54F4">
        <w:tc>
          <w:tcPr>
            <w:tcW w:w="1458" w:type="dxa"/>
            <w:shd w:val="clear" w:color="auto" w:fill="auto"/>
          </w:tcPr>
          <w:p w14:paraId="73AF269A"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3</w:t>
            </w:r>
          </w:p>
        </w:tc>
        <w:tc>
          <w:tcPr>
            <w:tcW w:w="8118" w:type="dxa"/>
            <w:shd w:val="clear" w:color="auto" w:fill="auto"/>
          </w:tcPr>
          <w:p w14:paraId="2168D8B5"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Completion of 6-9 units</w:t>
            </w:r>
          </w:p>
        </w:tc>
      </w:tr>
      <w:tr w:rsidR="000A54F4" w:rsidRPr="00DC3B80" w14:paraId="41D4896E" w14:textId="77777777" w:rsidTr="000A54F4">
        <w:tc>
          <w:tcPr>
            <w:tcW w:w="1458" w:type="dxa"/>
            <w:shd w:val="clear" w:color="auto" w:fill="auto"/>
          </w:tcPr>
          <w:p w14:paraId="31D8EC5C"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4</w:t>
            </w:r>
          </w:p>
        </w:tc>
        <w:tc>
          <w:tcPr>
            <w:tcW w:w="8118" w:type="dxa"/>
            <w:shd w:val="clear" w:color="auto" w:fill="auto"/>
          </w:tcPr>
          <w:p w14:paraId="69F046AF"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Completion of 6-9 units</w:t>
            </w:r>
          </w:p>
        </w:tc>
      </w:tr>
      <w:tr w:rsidR="000A54F4" w:rsidRPr="00DC3B80" w14:paraId="00EB9321" w14:textId="77777777" w:rsidTr="000A54F4">
        <w:tc>
          <w:tcPr>
            <w:tcW w:w="1458" w:type="dxa"/>
            <w:shd w:val="clear" w:color="auto" w:fill="auto"/>
          </w:tcPr>
          <w:p w14:paraId="11A92358"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5</w:t>
            </w:r>
          </w:p>
        </w:tc>
        <w:tc>
          <w:tcPr>
            <w:tcW w:w="8118" w:type="dxa"/>
            <w:shd w:val="clear" w:color="auto" w:fill="auto"/>
          </w:tcPr>
          <w:p w14:paraId="765DA0B7" w14:textId="5BCF840B" w:rsidR="000A54F4" w:rsidRPr="00DC3B80" w:rsidRDefault="000A54F4" w:rsidP="008C089C">
            <w:pPr>
              <w:rPr>
                <w:rFonts w:ascii="Calibri" w:eastAsia="Calibri" w:hAnsi="Calibri"/>
                <w:sz w:val="22"/>
                <w:szCs w:val="22"/>
              </w:rPr>
            </w:pPr>
            <w:r w:rsidRPr="00DC3B80">
              <w:rPr>
                <w:rFonts w:ascii="Calibri" w:eastAsia="Calibri" w:hAnsi="Calibri"/>
                <w:sz w:val="22"/>
                <w:szCs w:val="22"/>
              </w:rPr>
              <w:t xml:space="preserve">Completion 6-9 units, </w:t>
            </w:r>
            <w:r w:rsidR="008C089C" w:rsidRPr="00DC3B80">
              <w:rPr>
                <w:rFonts w:ascii="Calibri" w:eastAsia="Calibri" w:hAnsi="Calibri"/>
                <w:sz w:val="22"/>
                <w:szCs w:val="22"/>
              </w:rPr>
              <w:t>Begin work on</w:t>
            </w:r>
            <w:r w:rsidRPr="00DC3B80">
              <w:rPr>
                <w:rFonts w:ascii="Calibri" w:eastAsia="Calibri" w:hAnsi="Calibri"/>
                <w:sz w:val="22"/>
                <w:szCs w:val="22"/>
              </w:rPr>
              <w:t xml:space="preserve"> the Comprehensive </w:t>
            </w:r>
            <w:r w:rsidR="008C089C" w:rsidRPr="00DC3B80">
              <w:rPr>
                <w:rFonts w:ascii="Calibri" w:eastAsia="Calibri" w:hAnsi="Calibri"/>
                <w:sz w:val="22"/>
                <w:szCs w:val="22"/>
              </w:rPr>
              <w:t>Proposal.</w:t>
            </w:r>
          </w:p>
        </w:tc>
      </w:tr>
      <w:tr w:rsidR="000A54F4" w:rsidRPr="00DC3B80" w14:paraId="01C0519D" w14:textId="77777777" w:rsidTr="000A54F4">
        <w:tc>
          <w:tcPr>
            <w:tcW w:w="1458" w:type="dxa"/>
            <w:shd w:val="clear" w:color="auto" w:fill="auto"/>
          </w:tcPr>
          <w:p w14:paraId="68781C32"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6</w:t>
            </w:r>
          </w:p>
        </w:tc>
        <w:tc>
          <w:tcPr>
            <w:tcW w:w="8118" w:type="dxa"/>
            <w:shd w:val="clear" w:color="auto" w:fill="auto"/>
          </w:tcPr>
          <w:p w14:paraId="62DEA7BE"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 xml:space="preserve">Completion of remaining required units of coursework, </w:t>
            </w:r>
          </w:p>
          <w:p w14:paraId="12D619D0"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lastRenderedPageBreak/>
              <w:t>Completion of Written Comprehensive Scholarly paper approximately mid semester</w:t>
            </w:r>
          </w:p>
          <w:p w14:paraId="3AA908B8"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Completion of Oral Comprehensive Exam near the end of the semester</w:t>
            </w:r>
          </w:p>
        </w:tc>
      </w:tr>
      <w:tr w:rsidR="000A54F4" w:rsidRPr="00DC3B80" w14:paraId="5E9D2449" w14:textId="77777777" w:rsidTr="000A54F4">
        <w:tc>
          <w:tcPr>
            <w:tcW w:w="1458" w:type="dxa"/>
            <w:shd w:val="clear" w:color="auto" w:fill="auto"/>
          </w:tcPr>
          <w:p w14:paraId="4A07B48C"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lastRenderedPageBreak/>
              <w:t>7</w:t>
            </w:r>
          </w:p>
        </w:tc>
        <w:tc>
          <w:tcPr>
            <w:tcW w:w="8118" w:type="dxa"/>
            <w:shd w:val="clear" w:color="auto" w:fill="auto"/>
          </w:tcPr>
          <w:p w14:paraId="24A647C3" w14:textId="5CD028DC" w:rsidR="000A54F4" w:rsidRPr="00DC3B80" w:rsidRDefault="000A54F4" w:rsidP="000A54F4">
            <w:pPr>
              <w:rPr>
                <w:rFonts w:ascii="Calibri" w:eastAsia="Calibri" w:hAnsi="Calibri"/>
                <w:sz w:val="22"/>
                <w:szCs w:val="22"/>
              </w:rPr>
            </w:pPr>
            <w:r w:rsidRPr="00DC3B80">
              <w:rPr>
                <w:rFonts w:ascii="Calibri" w:eastAsia="Calibri" w:hAnsi="Calibri"/>
                <w:sz w:val="22"/>
                <w:szCs w:val="22"/>
              </w:rPr>
              <w:t>Submi</w:t>
            </w:r>
            <w:r w:rsidR="008C089C" w:rsidRPr="00DC3B80">
              <w:rPr>
                <w:rFonts w:ascii="Calibri" w:eastAsia="Calibri" w:hAnsi="Calibri"/>
                <w:sz w:val="22"/>
                <w:szCs w:val="22"/>
              </w:rPr>
              <w:t xml:space="preserve">ssion of Dissertation Proposal </w:t>
            </w:r>
            <w:r w:rsidRPr="00DC3B80">
              <w:rPr>
                <w:rFonts w:ascii="Calibri" w:eastAsia="Calibri" w:hAnsi="Calibri"/>
                <w:sz w:val="22"/>
                <w:szCs w:val="22"/>
              </w:rPr>
              <w:t>to Student’s Doctoral Committee</w:t>
            </w:r>
          </w:p>
          <w:p w14:paraId="1A1BD9B6"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Dissertation Proposal Meeting, and Completion of Required Revisions</w:t>
            </w:r>
          </w:p>
          <w:p w14:paraId="397BD4BD" w14:textId="30D17137" w:rsidR="000A54F4" w:rsidRPr="00DC3B80" w:rsidRDefault="000A54F4" w:rsidP="008C089C">
            <w:pPr>
              <w:rPr>
                <w:rFonts w:ascii="Calibri" w:eastAsia="Calibri" w:hAnsi="Calibri"/>
                <w:sz w:val="22"/>
                <w:szCs w:val="22"/>
              </w:rPr>
            </w:pPr>
            <w:r w:rsidRPr="00DC3B80">
              <w:rPr>
                <w:rFonts w:ascii="Calibri" w:eastAsia="Calibri" w:hAnsi="Calibri"/>
                <w:sz w:val="22"/>
                <w:szCs w:val="22"/>
              </w:rPr>
              <w:t xml:space="preserve">Completion of IRB approvals, </w:t>
            </w:r>
            <w:r w:rsidR="008C089C" w:rsidRPr="00DC3B80">
              <w:rPr>
                <w:rFonts w:ascii="Calibri" w:eastAsia="Calibri" w:hAnsi="Calibri"/>
                <w:sz w:val="22"/>
                <w:szCs w:val="22"/>
              </w:rPr>
              <w:t>and beginning of dissertation research.</w:t>
            </w:r>
          </w:p>
        </w:tc>
      </w:tr>
      <w:tr w:rsidR="000A54F4" w:rsidRPr="00DC3B80" w14:paraId="5D0C1D0C" w14:textId="77777777" w:rsidTr="000A54F4">
        <w:tc>
          <w:tcPr>
            <w:tcW w:w="1458" w:type="dxa"/>
            <w:shd w:val="clear" w:color="auto" w:fill="auto"/>
          </w:tcPr>
          <w:p w14:paraId="4D85E540"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8</w:t>
            </w:r>
          </w:p>
        </w:tc>
        <w:tc>
          <w:tcPr>
            <w:tcW w:w="8118" w:type="dxa"/>
            <w:shd w:val="clear" w:color="auto" w:fill="auto"/>
          </w:tcPr>
          <w:p w14:paraId="24B8B533"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Collection of data, analysis</w:t>
            </w:r>
          </w:p>
        </w:tc>
      </w:tr>
      <w:tr w:rsidR="000A54F4" w:rsidRPr="00DC3B80" w14:paraId="74DE6B91" w14:textId="77777777" w:rsidTr="000A54F4">
        <w:tc>
          <w:tcPr>
            <w:tcW w:w="1458" w:type="dxa"/>
            <w:shd w:val="clear" w:color="auto" w:fill="auto"/>
          </w:tcPr>
          <w:p w14:paraId="34C3460D"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9</w:t>
            </w:r>
          </w:p>
        </w:tc>
        <w:tc>
          <w:tcPr>
            <w:tcW w:w="8118" w:type="dxa"/>
            <w:shd w:val="clear" w:color="auto" w:fill="auto"/>
          </w:tcPr>
          <w:p w14:paraId="426341C1"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Writing and approval of dissertation drafts</w:t>
            </w:r>
          </w:p>
        </w:tc>
      </w:tr>
      <w:tr w:rsidR="000A54F4" w:rsidRPr="0007040B" w14:paraId="1F28887D" w14:textId="77777777" w:rsidTr="000A54F4">
        <w:tc>
          <w:tcPr>
            <w:tcW w:w="1458" w:type="dxa"/>
            <w:shd w:val="clear" w:color="auto" w:fill="auto"/>
          </w:tcPr>
          <w:p w14:paraId="13D18D71"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10</w:t>
            </w:r>
          </w:p>
        </w:tc>
        <w:tc>
          <w:tcPr>
            <w:tcW w:w="8118" w:type="dxa"/>
            <w:shd w:val="clear" w:color="auto" w:fill="auto"/>
          </w:tcPr>
          <w:p w14:paraId="692BF3F3"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Writing and approval of dissertation drafts</w:t>
            </w:r>
          </w:p>
          <w:p w14:paraId="563AB18E"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Predefense approval by committee that the dissertation is ready for defense</w:t>
            </w:r>
          </w:p>
          <w:p w14:paraId="24BA6D3A" w14:textId="77777777" w:rsidR="000A54F4" w:rsidRPr="00DC3B80" w:rsidRDefault="000A54F4" w:rsidP="000A54F4">
            <w:pPr>
              <w:rPr>
                <w:rFonts w:ascii="Calibri" w:eastAsia="Calibri" w:hAnsi="Calibri"/>
                <w:sz w:val="22"/>
                <w:szCs w:val="22"/>
              </w:rPr>
            </w:pPr>
            <w:r w:rsidRPr="00DC3B80">
              <w:rPr>
                <w:rFonts w:ascii="Calibri" w:eastAsia="Calibri" w:hAnsi="Calibri"/>
                <w:sz w:val="22"/>
                <w:szCs w:val="22"/>
              </w:rPr>
              <w:t>Dissertation defense</w:t>
            </w:r>
          </w:p>
          <w:p w14:paraId="1EFD1F57" w14:textId="546C7D00" w:rsidR="000A54F4" w:rsidRPr="00DC3B80" w:rsidRDefault="000A54F4" w:rsidP="000A54F4">
            <w:pPr>
              <w:rPr>
                <w:rFonts w:ascii="Calibri" w:eastAsia="Calibri" w:hAnsi="Calibri"/>
                <w:sz w:val="22"/>
                <w:szCs w:val="22"/>
              </w:rPr>
            </w:pPr>
            <w:r w:rsidRPr="00DC3B80">
              <w:rPr>
                <w:rFonts w:ascii="Calibri" w:eastAsia="Calibri" w:hAnsi="Calibri"/>
                <w:sz w:val="22"/>
                <w:szCs w:val="22"/>
              </w:rPr>
              <w:t>Completion of dissertation revisions spe</w:t>
            </w:r>
            <w:r w:rsidR="008C089C" w:rsidRPr="00DC3B80">
              <w:rPr>
                <w:rFonts w:ascii="Calibri" w:eastAsia="Calibri" w:hAnsi="Calibri"/>
                <w:sz w:val="22"/>
                <w:szCs w:val="22"/>
              </w:rPr>
              <w:t xml:space="preserve">cified by the committee during </w:t>
            </w:r>
            <w:r w:rsidRPr="00DC3B80">
              <w:rPr>
                <w:rFonts w:ascii="Calibri" w:eastAsia="Calibri" w:hAnsi="Calibri"/>
                <w:sz w:val="22"/>
                <w:szCs w:val="22"/>
              </w:rPr>
              <w:t>the defense</w:t>
            </w:r>
          </w:p>
          <w:p w14:paraId="6FA81B34" w14:textId="77777777" w:rsidR="000A54F4" w:rsidRPr="0007040B" w:rsidRDefault="000A54F4" w:rsidP="000A54F4">
            <w:pPr>
              <w:rPr>
                <w:rFonts w:ascii="Calibri" w:eastAsia="Calibri" w:hAnsi="Calibri"/>
                <w:sz w:val="22"/>
                <w:szCs w:val="22"/>
              </w:rPr>
            </w:pPr>
            <w:r w:rsidRPr="00DC3B80">
              <w:rPr>
                <w:rFonts w:ascii="Calibri" w:eastAsia="Calibri" w:hAnsi="Calibri"/>
                <w:sz w:val="22"/>
                <w:szCs w:val="22"/>
              </w:rPr>
              <w:t>Submission of the Final dissertation to the Graduate College</w:t>
            </w:r>
          </w:p>
        </w:tc>
      </w:tr>
    </w:tbl>
    <w:p w14:paraId="7CE4053B" w14:textId="77777777" w:rsidR="000A54F4" w:rsidRDefault="000A54F4">
      <w:pPr>
        <w:rPr>
          <w:rFonts w:ascii="Times New Roman" w:hAnsi="Times New Roman"/>
          <w:b/>
          <w:bCs/>
        </w:rPr>
      </w:pPr>
    </w:p>
    <w:p w14:paraId="52A9AFAE" w14:textId="77777777" w:rsidR="000A54F4" w:rsidRDefault="000A54F4">
      <w:pPr>
        <w:rPr>
          <w:rFonts w:ascii="Times New Roman" w:hAnsi="Times New Roman"/>
          <w:b/>
          <w:bCs/>
        </w:rPr>
      </w:pPr>
    </w:p>
    <w:p w14:paraId="431428C8" w14:textId="77777777" w:rsidR="000C1F5F" w:rsidRPr="0006692E" w:rsidRDefault="000C1F5F">
      <w:pPr>
        <w:rPr>
          <w:rFonts w:ascii="Times New Roman" w:hAnsi="Times New Roman"/>
          <w:b/>
          <w:bCs/>
        </w:rPr>
      </w:pPr>
      <w:r w:rsidRPr="0006692E">
        <w:rPr>
          <w:rFonts w:ascii="Times New Roman" w:hAnsi="Times New Roman"/>
          <w:b/>
          <w:bCs/>
        </w:rPr>
        <w:t>Steps to Completing Your Degree</w:t>
      </w:r>
    </w:p>
    <w:p w14:paraId="776D56F8" w14:textId="77777777" w:rsidR="008B5C2A" w:rsidRPr="0006692E" w:rsidRDefault="008B5C2A">
      <w:pPr>
        <w:rPr>
          <w:rFonts w:ascii="Times New Roman" w:hAnsi="Times New Roman"/>
          <w:b/>
          <w:bCs/>
        </w:rPr>
      </w:pPr>
    </w:p>
    <w:p w14:paraId="38AE71E3" w14:textId="77777777" w:rsidR="008B5C2A" w:rsidRPr="00EA7771" w:rsidRDefault="007D2C27">
      <w:pPr>
        <w:rPr>
          <w:rFonts w:ascii="Times New Roman" w:hAnsi="Times New Roman"/>
          <w:b/>
          <w:bCs/>
          <w:u w:val="single"/>
        </w:rPr>
      </w:pPr>
      <w:r>
        <w:rPr>
          <w:rFonts w:ascii="Times New Roman" w:hAnsi="Times New Roman"/>
          <w:b/>
          <w:bCs/>
          <w:u w:val="single"/>
        </w:rPr>
        <w:t>Register</w:t>
      </w:r>
      <w:r w:rsidR="00CC2CED">
        <w:rPr>
          <w:rFonts w:ascii="Times New Roman" w:hAnsi="Times New Roman"/>
          <w:b/>
          <w:bCs/>
          <w:u w:val="single"/>
        </w:rPr>
        <w:t xml:space="preserve"> for and take the Orientation</w:t>
      </w:r>
      <w:r w:rsidR="00CC2CED" w:rsidRPr="00EA7771">
        <w:rPr>
          <w:rFonts w:ascii="Times New Roman" w:hAnsi="Times New Roman"/>
          <w:b/>
          <w:bCs/>
          <w:u w:val="single"/>
        </w:rPr>
        <w:t xml:space="preserve"> </w:t>
      </w:r>
      <w:r w:rsidR="008B5C2A" w:rsidRPr="00EA7771">
        <w:rPr>
          <w:rFonts w:ascii="Times New Roman" w:hAnsi="Times New Roman"/>
          <w:b/>
          <w:bCs/>
          <w:u w:val="single"/>
        </w:rPr>
        <w:t>Course</w:t>
      </w:r>
    </w:p>
    <w:p w14:paraId="1753ECCE" w14:textId="77777777" w:rsidR="008B5C2A" w:rsidRPr="0006692E" w:rsidRDefault="008B5C2A">
      <w:pPr>
        <w:rPr>
          <w:rFonts w:ascii="Times New Roman" w:hAnsi="Times New Roman"/>
          <w:bCs/>
        </w:rPr>
      </w:pPr>
    </w:p>
    <w:p w14:paraId="09B05E6D" w14:textId="77777777" w:rsidR="008B5C2A" w:rsidRPr="0006692E" w:rsidRDefault="008B5C2A">
      <w:pPr>
        <w:rPr>
          <w:rFonts w:ascii="Times New Roman" w:hAnsi="Times New Roman"/>
          <w:bCs/>
        </w:rPr>
      </w:pPr>
      <w:r w:rsidRPr="0006692E">
        <w:rPr>
          <w:rFonts w:ascii="Times New Roman" w:hAnsi="Times New Roman"/>
          <w:bCs/>
        </w:rPr>
        <w:t xml:space="preserve">All first year students will sign up for </w:t>
      </w:r>
      <w:r w:rsidR="00C568B6" w:rsidRPr="0006692E">
        <w:rPr>
          <w:rFonts w:ascii="Times New Roman" w:hAnsi="Times New Roman"/>
          <w:bCs/>
        </w:rPr>
        <w:t>LRC 79</w:t>
      </w:r>
      <w:r w:rsidR="00407DB2">
        <w:rPr>
          <w:rFonts w:ascii="Times New Roman" w:hAnsi="Times New Roman"/>
          <w:bCs/>
        </w:rPr>
        <w:t>6a</w:t>
      </w:r>
      <w:r w:rsidR="00C568B6" w:rsidRPr="0006692E">
        <w:rPr>
          <w:rFonts w:ascii="Times New Roman" w:hAnsi="Times New Roman"/>
          <w:bCs/>
        </w:rPr>
        <w:t xml:space="preserve">, </w:t>
      </w:r>
      <w:r w:rsidRPr="0006692E">
        <w:rPr>
          <w:rFonts w:ascii="Times New Roman" w:hAnsi="Times New Roman"/>
          <w:bCs/>
        </w:rPr>
        <w:t xml:space="preserve">the </w:t>
      </w:r>
      <w:r w:rsidR="00C568B6" w:rsidRPr="0006692E">
        <w:rPr>
          <w:rFonts w:ascii="Times New Roman" w:hAnsi="Times New Roman"/>
          <w:bCs/>
        </w:rPr>
        <w:t>3</w:t>
      </w:r>
      <w:r w:rsidRPr="0006692E">
        <w:rPr>
          <w:rFonts w:ascii="Times New Roman" w:hAnsi="Times New Roman"/>
          <w:bCs/>
        </w:rPr>
        <w:t xml:space="preserve"> unit course </w:t>
      </w:r>
      <w:r w:rsidR="00D668CA">
        <w:rPr>
          <w:rFonts w:ascii="Times New Roman" w:hAnsi="Times New Roman"/>
          <w:bCs/>
        </w:rPr>
        <w:t xml:space="preserve">required </w:t>
      </w:r>
      <w:r w:rsidRPr="0006692E">
        <w:rPr>
          <w:rFonts w:ascii="Times New Roman" w:hAnsi="Times New Roman"/>
          <w:bCs/>
        </w:rPr>
        <w:t xml:space="preserve">for </w:t>
      </w:r>
      <w:r w:rsidR="00D668CA">
        <w:rPr>
          <w:rFonts w:ascii="Times New Roman" w:hAnsi="Times New Roman"/>
          <w:bCs/>
        </w:rPr>
        <w:t xml:space="preserve">all </w:t>
      </w:r>
      <w:r w:rsidRPr="0006692E">
        <w:rPr>
          <w:rFonts w:ascii="Times New Roman" w:hAnsi="Times New Roman"/>
          <w:bCs/>
        </w:rPr>
        <w:t xml:space="preserve">new doctoral students </w:t>
      </w:r>
      <w:r w:rsidR="00D668CA">
        <w:rPr>
          <w:rFonts w:ascii="Times New Roman" w:hAnsi="Times New Roman"/>
          <w:bCs/>
        </w:rPr>
        <w:t xml:space="preserve">offered </w:t>
      </w:r>
      <w:r w:rsidR="00407DB2">
        <w:rPr>
          <w:rFonts w:ascii="Times New Roman" w:hAnsi="Times New Roman"/>
          <w:bCs/>
        </w:rPr>
        <w:t>each</w:t>
      </w:r>
      <w:r w:rsidR="00407DB2" w:rsidRPr="0006692E">
        <w:rPr>
          <w:rFonts w:ascii="Times New Roman" w:hAnsi="Times New Roman"/>
          <w:bCs/>
        </w:rPr>
        <w:t xml:space="preserve"> fall</w:t>
      </w:r>
      <w:r w:rsidRPr="0006692E">
        <w:rPr>
          <w:rFonts w:ascii="Times New Roman" w:hAnsi="Times New Roman"/>
          <w:bCs/>
        </w:rPr>
        <w:t>.</w:t>
      </w:r>
    </w:p>
    <w:p w14:paraId="4E2328EE" w14:textId="77777777" w:rsidR="000C1F5F" w:rsidRPr="0006692E" w:rsidRDefault="000C1F5F">
      <w:pPr>
        <w:ind w:left="360"/>
        <w:rPr>
          <w:rFonts w:ascii="Times New Roman" w:hAnsi="Times New Roman"/>
        </w:rPr>
      </w:pPr>
    </w:p>
    <w:p w14:paraId="35E6082E" w14:textId="77777777" w:rsidR="000C1F5F" w:rsidRPr="00EA7771" w:rsidRDefault="00642E90" w:rsidP="0003590C">
      <w:pPr>
        <w:rPr>
          <w:rFonts w:ascii="Times New Roman" w:hAnsi="Times New Roman"/>
          <w:b/>
          <w:u w:val="single"/>
        </w:rPr>
      </w:pPr>
      <w:r w:rsidRPr="00EA7771">
        <w:rPr>
          <w:rFonts w:ascii="Times New Roman" w:hAnsi="Times New Roman"/>
          <w:b/>
          <w:u w:val="single"/>
        </w:rPr>
        <w:t>Meet with</w:t>
      </w:r>
      <w:r w:rsidR="000C1F5F" w:rsidRPr="00EA7771">
        <w:rPr>
          <w:rFonts w:ascii="Times New Roman" w:hAnsi="Times New Roman"/>
          <w:b/>
          <w:u w:val="single"/>
        </w:rPr>
        <w:t xml:space="preserve"> </w:t>
      </w:r>
      <w:r w:rsidRPr="00EA7771">
        <w:rPr>
          <w:rFonts w:ascii="Times New Roman" w:hAnsi="Times New Roman"/>
          <w:b/>
          <w:u w:val="single"/>
        </w:rPr>
        <w:t>Your Advisor</w:t>
      </w:r>
    </w:p>
    <w:p w14:paraId="54D49EC2" w14:textId="77777777" w:rsidR="000C1F5F" w:rsidRPr="0006692E" w:rsidRDefault="000C1F5F">
      <w:pPr>
        <w:ind w:left="360"/>
        <w:rPr>
          <w:rFonts w:ascii="Times New Roman" w:hAnsi="Times New Roman"/>
        </w:rPr>
      </w:pPr>
    </w:p>
    <w:p w14:paraId="7BDB4E57" w14:textId="77777777" w:rsidR="000C1F5F" w:rsidRPr="0006692E" w:rsidRDefault="00642E90" w:rsidP="0003590C">
      <w:pPr>
        <w:rPr>
          <w:rFonts w:ascii="Times New Roman" w:hAnsi="Times New Roman"/>
        </w:rPr>
      </w:pPr>
      <w:r w:rsidRPr="0006692E">
        <w:rPr>
          <w:rFonts w:ascii="Times New Roman" w:hAnsi="Times New Roman"/>
        </w:rPr>
        <w:t xml:space="preserve">Meet with the </w:t>
      </w:r>
      <w:r w:rsidR="00285A6B" w:rsidRPr="0006692E">
        <w:rPr>
          <w:rFonts w:ascii="Times New Roman" w:hAnsi="Times New Roman"/>
        </w:rPr>
        <w:t xml:space="preserve">initial </w:t>
      </w:r>
      <w:r w:rsidRPr="0006692E">
        <w:rPr>
          <w:rFonts w:ascii="Times New Roman" w:hAnsi="Times New Roman"/>
        </w:rPr>
        <w:t xml:space="preserve">advisor assigned to you as soon as possible to discuss your first semester of coursework. </w:t>
      </w:r>
      <w:r w:rsidR="000C1F5F" w:rsidRPr="0006692E">
        <w:rPr>
          <w:rFonts w:ascii="Times New Roman" w:hAnsi="Times New Roman"/>
        </w:rPr>
        <w:t xml:space="preserve">The mentoring relationship between a student and an advisor is based on mutual agreement. </w:t>
      </w:r>
      <w:r w:rsidR="00285A6B" w:rsidRPr="0006692E">
        <w:rPr>
          <w:rFonts w:ascii="Times New Roman" w:hAnsi="Times New Roman"/>
        </w:rPr>
        <w:t>You may keep the advisor originally assigned to you, or you may find another faculty member in the department to be your advisor. Y</w:t>
      </w:r>
      <w:r w:rsidR="000C1F5F" w:rsidRPr="0006692E">
        <w:rPr>
          <w:rFonts w:ascii="Times New Roman" w:hAnsi="Times New Roman"/>
        </w:rPr>
        <w:t xml:space="preserve">ou and your advisor will discuss the make-up of </w:t>
      </w:r>
      <w:r w:rsidR="002B59D6" w:rsidRPr="0006692E">
        <w:rPr>
          <w:rFonts w:ascii="Times New Roman" w:hAnsi="Times New Roman"/>
        </w:rPr>
        <w:t>your</w:t>
      </w:r>
      <w:r w:rsidR="000C1F5F" w:rsidRPr="0006692E">
        <w:rPr>
          <w:rFonts w:ascii="Times New Roman" w:hAnsi="Times New Roman"/>
        </w:rPr>
        <w:t xml:space="preserve"> committee and your choice of a minor.  </w:t>
      </w:r>
    </w:p>
    <w:p w14:paraId="275965F4" w14:textId="77777777" w:rsidR="000C1F5F" w:rsidRPr="0006692E" w:rsidRDefault="000C1F5F">
      <w:pPr>
        <w:ind w:left="360"/>
        <w:rPr>
          <w:rFonts w:ascii="Times New Roman" w:hAnsi="Times New Roman"/>
        </w:rPr>
      </w:pPr>
    </w:p>
    <w:p w14:paraId="2BA90F58" w14:textId="77777777" w:rsidR="000C1F5F" w:rsidRPr="0006692E" w:rsidRDefault="000C1F5F" w:rsidP="0003590C">
      <w:pPr>
        <w:rPr>
          <w:rFonts w:ascii="Times New Roman" w:hAnsi="Times New Roman"/>
        </w:rPr>
      </w:pPr>
      <w:r w:rsidRPr="0006692E">
        <w:rPr>
          <w:rFonts w:ascii="Times New Roman" w:hAnsi="Times New Roman"/>
        </w:rPr>
        <w:t>It is possible that you may want</w:t>
      </w:r>
      <w:r w:rsidR="00285A6B" w:rsidRPr="0006692E">
        <w:rPr>
          <w:rFonts w:ascii="Times New Roman" w:hAnsi="Times New Roman"/>
        </w:rPr>
        <w:t xml:space="preserve"> or need</w:t>
      </w:r>
      <w:r w:rsidRPr="0006692E">
        <w:rPr>
          <w:rFonts w:ascii="Times New Roman" w:hAnsi="Times New Roman"/>
        </w:rPr>
        <w:t xml:space="preserve"> to change advisors during the course of your program. </w:t>
      </w:r>
      <w:r w:rsidR="000A1413" w:rsidRPr="0006692E">
        <w:rPr>
          <w:rFonts w:ascii="Times New Roman" w:hAnsi="Times New Roman"/>
        </w:rPr>
        <w:t>R</w:t>
      </w:r>
      <w:r w:rsidR="00417C16" w:rsidRPr="0006692E">
        <w:rPr>
          <w:rFonts w:ascii="Times New Roman" w:hAnsi="Times New Roman"/>
        </w:rPr>
        <w:t xml:space="preserve">emember that paperwork will need to be signed by </w:t>
      </w:r>
      <w:r w:rsidR="00642E90" w:rsidRPr="0006692E">
        <w:rPr>
          <w:rFonts w:ascii="Times New Roman" w:hAnsi="Times New Roman"/>
        </w:rPr>
        <w:t>your present</w:t>
      </w:r>
      <w:r w:rsidR="00417C16" w:rsidRPr="0006692E">
        <w:rPr>
          <w:rFonts w:ascii="Times New Roman" w:hAnsi="Times New Roman"/>
        </w:rPr>
        <w:t xml:space="preserve"> advisor and your new </w:t>
      </w:r>
      <w:r w:rsidR="00642E90" w:rsidRPr="0006692E">
        <w:rPr>
          <w:rFonts w:ascii="Times New Roman" w:hAnsi="Times New Roman"/>
        </w:rPr>
        <w:t>advisor noting</w:t>
      </w:r>
      <w:r w:rsidR="00417C16" w:rsidRPr="0006692E">
        <w:rPr>
          <w:rFonts w:ascii="Times New Roman" w:hAnsi="Times New Roman"/>
        </w:rPr>
        <w:t xml:space="preserve"> that they approve of the change. </w:t>
      </w:r>
      <w:r w:rsidR="00F020C4">
        <w:rPr>
          <w:rFonts w:ascii="Times New Roman" w:hAnsi="Times New Roman"/>
        </w:rPr>
        <w:t xml:space="preserve">It is your responsibility to complete the appropriate paper work. </w:t>
      </w:r>
      <w:r w:rsidRPr="0006692E">
        <w:rPr>
          <w:rFonts w:ascii="Times New Roman" w:hAnsi="Times New Roman"/>
        </w:rPr>
        <w:t>A form for making this change is available in the Graduate Coordinator’s office.</w:t>
      </w:r>
    </w:p>
    <w:p w14:paraId="0FBE644F" w14:textId="77777777" w:rsidR="000C1F5F" w:rsidRPr="0006692E" w:rsidRDefault="000C1F5F" w:rsidP="00990226">
      <w:pPr>
        <w:rPr>
          <w:rFonts w:ascii="Times New Roman" w:hAnsi="Times New Roman"/>
        </w:rPr>
      </w:pPr>
    </w:p>
    <w:p w14:paraId="161AED2A" w14:textId="77777777" w:rsidR="00EB0B1F" w:rsidRPr="00A54BDA" w:rsidRDefault="00DC1AAF" w:rsidP="00990226">
      <w:pPr>
        <w:rPr>
          <w:rFonts w:ascii="Times New Roman" w:hAnsi="Times New Roman"/>
          <w:b/>
          <w:u w:val="single"/>
        </w:rPr>
      </w:pPr>
      <w:r>
        <w:rPr>
          <w:rFonts w:ascii="Times New Roman" w:hAnsi="Times New Roman"/>
          <w:b/>
          <w:u w:val="single"/>
        </w:rPr>
        <w:t>Design</w:t>
      </w:r>
      <w:r w:rsidRPr="00A54BDA">
        <w:rPr>
          <w:rFonts w:ascii="Times New Roman" w:hAnsi="Times New Roman"/>
          <w:b/>
          <w:u w:val="single"/>
        </w:rPr>
        <w:t xml:space="preserve"> </w:t>
      </w:r>
      <w:r w:rsidR="00EB0B1F" w:rsidRPr="00A54BDA">
        <w:rPr>
          <w:rFonts w:ascii="Times New Roman" w:hAnsi="Times New Roman"/>
          <w:b/>
          <w:u w:val="single"/>
        </w:rPr>
        <w:t xml:space="preserve">Your </w:t>
      </w:r>
      <w:r w:rsidR="0090492C" w:rsidRPr="00A54BDA">
        <w:rPr>
          <w:rFonts w:ascii="Times New Roman" w:hAnsi="Times New Roman"/>
          <w:b/>
          <w:u w:val="single"/>
        </w:rPr>
        <w:t xml:space="preserve">Major </w:t>
      </w:r>
      <w:r w:rsidR="00EB0B1F" w:rsidRPr="00A54BDA">
        <w:rPr>
          <w:rFonts w:ascii="Times New Roman" w:hAnsi="Times New Roman"/>
          <w:b/>
          <w:u w:val="single"/>
        </w:rPr>
        <w:t>Focus Area</w:t>
      </w:r>
    </w:p>
    <w:p w14:paraId="22091C28" w14:textId="77777777" w:rsidR="007F5540" w:rsidRPr="0006692E" w:rsidRDefault="007F5540" w:rsidP="00990226">
      <w:pPr>
        <w:rPr>
          <w:rFonts w:ascii="Times New Roman" w:hAnsi="Times New Roman"/>
        </w:rPr>
      </w:pPr>
    </w:p>
    <w:p w14:paraId="5289F156" w14:textId="77777777" w:rsidR="00EB0B1F" w:rsidRPr="00E80567" w:rsidRDefault="007F5540" w:rsidP="00990226">
      <w:pPr>
        <w:rPr>
          <w:rFonts w:ascii="Times New Roman" w:hAnsi="Times New Roman"/>
        </w:rPr>
      </w:pPr>
      <w:r w:rsidRPr="0006692E">
        <w:rPr>
          <w:rFonts w:ascii="Times New Roman" w:hAnsi="Times New Roman"/>
        </w:rPr>
        <w:t>Students</w:t>
      </w:r>
      <w:r w:rsidR="00EB0B1F" w:rsidRPr="0006692E">
        <w:rPr>
          <w:rFonts w:ascii="Times New Roman" w:hAnsi="Times New Roman"/>
        </w:rPr>
        <w:t xml:space="preserve"> in LRC have</w:t>
      </w:r>
      <w:r w:rsidRPr="0006692E">
        <w:rPr>
          <w:rFonts w:ascii="Times New Roman" w:hAnsi="Times New Roman"/>
        </w:rPr>
        <w:t xml:space="preserve"> considerable flexibility in</w:t>
      </w:r>
      <w:r w:rsidR="00EB0B1F" w:rsidRPr="0006692E">
        <w:rPr>
          <w:rFonts w:ascii="Times New Roman" w:hAnsi="Times New Roman"/>
        </w:rPr>
        <w:t xml:space="preserve"> design</w:t>
      </w:r>
      <w:r w:rsidRPr="0006692E">
        <w:rPr>
          <w:rFonts w:ascii="Times New Roman" w:hAnsi="Times New Roman"/>
        </w:rPr>
        <w:t>ing</w:t>
      </w:r>
      <w:r w:rsidR="00EB0B1F" w:rsidRPr="0006692E">
        <w:rPr>
          <w:rFonts w:ascii="Times New Roman" w:hAnsi="Times New Roman"/>
        </w:rPr>
        <w:t xml:space="preserve"> their own </w:t>
      </w:r>
      <w:r w:rsidRPr="0006692E">
        <w:rPr>
          <w:rFonts w:ascii="Times New Roman" w:hAnsi="Times New Roman"/>
        </w:rPr>
        <w:t>major areas of focus in consultation with their advisors.</w:t>
      </w:r>
      <w:r w:rsidR="00EB0B1F" w:rsidRPr="0006692E">
        <w:rPr>
          <w:rFonts w:ascii="Times New Roman" w:hAnsi="Times New Roman"/>
        </w:rPr>
        <w:t xml:space="preserve"> To </w:t>
      </w:r>
      <w:r w:rsidR="008C573A" w:rsidRPr="0006692E">
        <w:rPr>
          <w:rFonts w:ascii="Times New Roman" w:hAnsi="Times New Roman"/>
        </w:rPr>
        <w:t xml:space="preserve">start thinking about your major area of focus, </w:t>
      </w:r>
      <w:r w:rsidR="00EB0B1F" w:rsidRPr="0006692E">
        <w:rPr>
          <w:rFonts w:ascii="Times New Roman" w:hAnsi="Times New Roman"/>
        </w:rPr>
        <w:t>see examples of common focus areas and the types of courses that typically fit within these focus areas</w:t>
      </w:r>
      <w:r w:rsidR="00894D7B" w:rsidRPr="0006692E">
        <w:rPr>
          <w:rFonts w:ascii="Times New Roman" w:hAnsi="Times New Roman"/>
        </w:rPr>
        <w:t xml:space="preserve"> </w:t>
      </w:r>
      <w:r w:rsidR="008E3582" w:rsidRPr="0006692E">
        <w:rPr>
          <w:rFonts w:ascii="Times New Roman" w:hAnsi="Times New Roman"/>
        </w:rPr>
        <w:t xml:space="preserve">at the following link: </w:t>
      </w:r>
      <w:r w:rsidR="006A779F" w:rsidRPr="006A779F">
        <w:rPr>
          <w:rFonts w:ascii="Times New Roman" w:hAnsi="Times New Roman"/>
        </w:rPr>
        <w:t>https://www.coe.arizona.edu/tls/lrc/focus</w:t>
      </w:r>
      <w:r w:rsidR="006A779F" w:rsidRPr="006A779F" w:rsidDel="006A779F">
        <w:rPr>
          <w:rFonts w:ascii="Times New Roman" w:hAnsi="Times New Roman"/>
        </w:rPr>
        <w:t xml:space="preserve"> </w:t>
      </w:r>
    </w:p>
    <w:p w14:paraId="10FC6309" w14:textId="77777777" w:rsidR="000C1F5F" w:rsidRPr="00A54BDA" w:rsidRDefault="000C1F5F">
      <w:pPr>
        <w:ind w:left="360"/>
        <w:rPr>
          <w:rFonts w:ascii="Times New Roman" w:hAnsi="Times New Roman"/>
        </w:rPr>
      </w:pPr>
    </w:p>
    <w:p w14:paraId="3D700E3C" w14:textId="77777777" w:rsidR="000C1F5F" w:rsidRPr="00A54BDA" w:rsidRDefault="000C1F5F" w:rsidP="0003590C">
      <w:pPr>
        <w:rPr>
          <w:rFonts w:ascii="Times New Roman" w:hAnsi="Times New Roman"/>
          <w:b/>
          <w:u w:val="single"/>
        </w:rPr>
      </w:pPr>
      <w:r w:rsidRPr="00A54BDA">
        <w:rPr>
          <w:rFonts w:ascii="Times New Roman" w:hAnsi="Times New Roman"/>
          <w:b/>
          <w:u w:val="single"/>
        </w:rPr>
        <w:t>Choose Your Minor</w:t>
      </w:r>
    </w:p>
    <w:p w14:paraId="0EDEF5F5" w14:textId="77777777" w:rsidR="000C1F5F" w:rsidRPr="00A54BDA" w:rsidRDefault="000C1F5F">
      <w:pPr>
        <w:ind w:left="360"/>
        <w:rPr>
          <w:rFonts w:ascii="Times New Roman" w:hAnsi="Times New Roman"/>
        </w:rPr>
      </w:pPr>
    </w:p>
    <w:p w14:paraId="1A8E6989" w14:textId="77777777" w:rsidR="00EA3AAD" w:rsidRPr="00A54BDA" w:rsidRDefault="00EA3AAD" w:rsidP="0003590C">
      <w:pPr>
        <w:rPr>
          <w:rFonts w:ascii="Times New Roman" w:hAnsi="Times New Roman"/>
        </w:rPr>
      </w:pPr>
      <w:r w:rsidRPr="00A54BDA">
        <w:rPr>
          <w:rFonts w:ascii="Times New Roman" w:hAnsi="Times New Roman"/>
        </w:rPr>
        <w:t>Speak with your advisor about selecting your minor. You have two options for a minor, a Graduate College approved minor</w:t>
      </w:r>
      <w:r w:rsidR="00D668CA">
        <w:rPr>
          <w:rFonts w:ascii="Times New Roman" w:hAnsi="Times New Roman"/>
        </w:rPr>
        <w:t xml:space="preserve"> outside of LRC</w:t>
      </w:r>
      <w:r w:rsidRPr="00A54BDA">
        <w:rPr>
          <w:rFonts w:ascii="Times New Roman" w:hAnsi="Times New Roman"/>
        </w:rPr>
        <w:t xml:space="preserve"> or an emphasis in an area of study </w:t>
      </w:r>
      <w:r w:rsidR="00A9611D">
        <w:rPr>
          <w:rFonts w:ascii="Times New Roman" w:hAnsi="Times New Roman"/>
        </w:rPr>
        <w:t>that</w:t>
      </w:r>
      <w:r w:rsidR="00A9611D" w:rsidRPr="00A54BDA">
        <w:rPr>
          <w:rFonts w:ascii="Times New Roman" w:hAnsi="Times New Roman"/>
        </w:rPr>
        <w:t xml:space="preserve"> </w:t>
      </w:r>
      <w:r w:rsidRPr="00A54BDA">
        <w:rPr>
          <w:rFonts w:ascii="Times New Roman" w:hAnsi="Times New Roman"/>
        </w:rPr>
        <w:t>is not an approved minor</w:t>
      </w:r>
      <w:r w:rsidR="00D668CA">
        <w:rPr>
          <w:rFonts w:ascii="Times New Roman" w:hAnsi="Times New Roman"/>
        </w:rPr>
        <w:t xml:space="preserve"> outside of LRC</w:t>
      </w:r>
      <w:r w:rsidRPr="00A54BDA">
        <w:rPr>
          <w:rFonts w:ascii="Times New Roman" w:hAnsi="Times New Roman"/>
        </w:rPr>
        <w:t xml:space="preserve">, in which case </w:t>
      </w:r>
      <w:r w:rsidR="001B1EEB" w:rsidRPr="00A54BDA">
        <w:rPr>
          <w:rFonts w:ascii="Times New Roman" w:hAnsi="Times New Roman"/>
        </w:rPr>
        <w:t xml:space="preserve">LRC </w:t>
      </w:r>
      <w:r w:rsidRPr="00A54BDA">
        <w:rPr>
          <w:rFonts w:ascii="Times New Roman" w:hAnsi="Times New Roman"/>
        </w:rPr>
        <w:t xml:space="preserve">would be your minor. If you choose the </w:t>
      </w:r>
      <w:r w:rsidRPr="00A54BDA">
        <w:rPr>
          <w:rFonts w:ascii="Times New Roman" w:hAnsi="Times New Roman"/>
        </w:rPr>
        <w:lastRenderedPageBreak/>
        <w:t xml:space="preserve">latter, you need to be sure that your Plan of Study contains at least 12 units outside of </w:t>
      </w:r>
      <w:r w:rsidR="00D668CA">
        <w:rPr>
          <w:rFonts w:ascii="Times New Roman" w:hAnsi="Times New Roman"/>
        </w:rPr>
        <w:t>the College of Education.  Those are referred to as “disciplinary units.”</w:t>
      </w:r>
      <w:r w:rsidRPr="00A54BDA">
        <w:rPr>
          <w:rFonts w:ascii="Times New Roman" w:hAnsi="Times New Roman"/>
        </w:rPr>
        <w:t xml:space="preserve"> In either case, you will select a minor advisor who will tell you about the minor program requirements. Note that there is another PhD program in the Department of Teaching, Learning and Sociocultural Studies, the PhD in </w:t>
      </w:r>
      <w:r w:rsidR="001B1EEB" w:rsidRPr="00A54BDA">
        <w:rPr>
          <w:rFonts w:ascii="Times New Roman" w:hAnsi="Times New Roman"/>
        </w:rPr>
        <w:t>Teaching and Teacher Education</w:t>
      </w:r>
      <w:r w:rsidRPr="00A54BDA">
        <w:rPr>
          <w:rFonts w:ascii="Times New Roman" w:hAnsi="Times New Roman"/>
        </w:rPr>
        <w:t xml:space="preserve"> (</w:t>
      </w:r>
      <w:r w:rsidR="001B1EEB" w:rsidRPr="00A54BDA">
        <w:rPr>
          <w:rFonts w:ascii="Times New Roman" w:hAnsi="Times New Roman"/>
        </w:rPr>
        <w:t>TTE</w:t>
      </w:r>
      <w:r w:rsidRPr="00A54BDA">
        <w:rPr>
          <w:rFonts w:ascii="Times New Roman" w:hAnsi="Times New Roman"/>
        </w:rPr>
        <w:t xml:space="preserve">). Some </w:t>
      </w:r>
      <w:r w:rsidR="001B1EEB" w:rsidRPr="00A54BDA">
        <w:rPr>
          <w:rFonts w:ascii="Times New Roman" w:hAnsi="Times New Roman"/>
        </w:rPr>
        <w:t xml:space="preserve">LRC </w:t>
      </w:r>
      <w:r w:rsidRPr="00A54BDA">
        <w:rPr>
          <w:rFonts w:ascii="Times New Roman" w:hAnsi="Times New Roman"/>
        </w:rPr>
        <w:t xml:space="preserve">PhD students minor in </w:t>
      </w:r>
      <w:r w:rsidR="001B1EEB" w:rsidRPr="00A54BDA">
        <w:rPr>
          <w:rFonts w:ascii="Times New Roman" w:hAnsi="Times New Roman"/>
        </w:rPr>
        <w:t>TTE</w:t>
      </w:r>
      <w:r w:rsidRPr="00A54BDA">
        <w:rPr>
          <w:rFonts w:ascii="Times New Roman" w:hAnsi="Times New Roman"/>
        </w:rPr>
        <w:t xml:space="preserve">, and </w:t>
      </w:r>
      <w:r w:rsidR="001B1EEB" w:rsidRPr="00A54BDA">
        <w:rPr>
          <w:rFonts w:ascii="Times New Roman" w:hAnsi="Times New Roman"/>
        </w:rPr>
        <w:t>vice versa.</w:t>
      </w:r>
    </w:p>
    <w:p w14:paraId="647362B7" w14:textId="77777777" w:rsidR="000C1F5F" w:rsidRPr="00A54BDA" w:rsidRDefault="000C1F5F">
      <w:pPr>
        <w:ind w:left="360"/>
        <w:rPr>
          <w:rFonts w:ascii="Times New Roman" w:hAnsi="Times New Roman"/>
        </w:rPr>
      </w:pPr>
    </w:p>
    <w:p w14:paraId="399EFE4B" w14:textId="77777777" w:rsidR="000C1F5F" w:rsidRPr="00A54BDA" w:rsidRDefault="000C1F5F" w:rsidP="0003590C">
      <w:pPr>
        <w:rPr>
          <w:rFonts w:ascii="Times New Roman" w:hAnsi="Times New Roman"/>
          <w:b/>
          <w:u w:val="single"/>
        </w:rPr>
      </w:pPr>
      <w:r w:rsidRPr="00A54BDA">
        <w:rPr>
          <w:rFonts w:ascii="Times New Roman" w:hAnsi="Times New Roman"/>
          <w:b/>
          <w:u w:val="single"/>
        </w:rPr>
        <w:t xml:space="preserve">Select Your </w:t>
      </w:r>
      <w:r w:rsidR="00F020C4">
        <w:rPr>
          <w:rFonts w:ascii="Times New Roman" w:hAnsi="Times New Roman"/>
          <w:b/>
          <w:u w:val="single"/>
        </w:rPr>
        <w:t xml:space="preserve">Doctoral </w:t>
      </w:r>
      <w:r w:rsidRPr="00A54BDA">
        <w:rPr>
          <w:rFonts w:ascii="Times New Roman" w:hAnsi="Times New Roman"/>
          <w:b/>
          <w:u w:val="single"/>
        </w:rPr>
        <w:t>Committee</w:t>
      </w:r>
    </w:p>
    <w:p w14:paraId="238E47BC" w14:textId="77777777" w:rsidR="000C1F5F" w:rsidRPr="00A54BDA" w:rsidRDefault="000C1F5F">
      <w:pPr>
        <w:ind w:left="360"/>
        <w:rPr>
          <w:rFonts w:ascii="Times New Roman" w:hAnsi="Times New Roman"/>
        </w:rPr>
      </w:pPr>
    </w:p>
    <w:p w14:paraId="2462AB86" w14:textId="77777777" w:rsidR="00617CAA" w:rsidRDefault="000C1F5F" w:rsidP="0003590C">
      <w:pPr>
        <w:rPr>
          <w:rFonts w:ascii="Times New Roman" w:hAnsi="Times New Roman"/>
          <w:color w:val="FF0000"/>
        </w:rPr>
      </w:pPr>
      <w:r w:rsidRPr="00A54BDA">
        <w:rPr>
          <w:rFonts w:ascii="Times New Roman" w:hAnsi="Times New Roman"/>
        </w:rPr>
        <w:t>The committee consists of either four or five members</w:t>
      </w:r>
      <w:r w:rsidR="005249F8">
        <w:rPr>
          <w:rFonts w:ascii="Times New Roman" w:hAnsi="Times New Roman"/>
        </w:rPr>
        <w:t xml:space="preserve"> (more commonly four)</w:t>
      </w:r>
      <w:r w:rsidRPr="00A54BDA">
        <w:rPr>
          <w:rFonts w:ascii="Times New Roman" w:hAnsi="Times New Roman"/>
        </w:rPr>
        <w:t xml:space="preserve">. </w:t>
      </w:r>
      <w:r w:rsidR="00417C16" w:rsidRPr="00A54BDA">
        <w:rPr>
          <w:rFonts w:ascii="Times New Roman" w:hAnsi="Times New Roman"/>
        </w:rPr>
        <w:t xml:space="preserve">This committee will guide you through your qualifying </w:t>
      </w:r>
      <w:r w:rsidR="005249F8">
        <w:rPr>
          <w:rFonts w:ascii="Times New Roman" w:hAnsi="Times New Roman"/>
        </w:rPr>
        <w:t>examination</w:t>
      </w:r>
      <w:r w:rsidR="00417C16" w:rsidRPr="00A54BDA">
        <w:rPr>
          <w:rFonts w:ascii="Times New Roman" w:hAnsi="Times New Roman"/>
        </w:rPr>
        <w:t>.</w:t>
      </w:r>
      <w:r w:rsidR="00417C16" w:rsidRPr="00A54BDA">
        <w:rPr>
          <w:rFonts w:ascii="Times New Roman" w:hAnsi="Times New Roman"/>
          <w:color w:val="FF0000"/>
        </w:rPr>
        <w:t xml:space="preserve"> </w:t>
      </w:r>
    </w:p>
    <w:p w14:paraId="785AFE4E" w14:textId="77777777" w:rsidR="00617CAA" w:rsidRDefault="00617CAA" w:rsidP="0003590C">
      <w:pPr>
        <w:rPr>
          <w:rFonts w:ascii="Times New Roman" w:hAnsi="Times New Roman"/>
          <w:color w:val="FF0000"/>
        </w:rPr>
      </w:pPr>
    </w:p>
    <w:p w14:paraId="55DAF33E" w14:textId="77777777" w:rsidR="00617CAA" w:rsidRDefault="00C46A3A" w:rsidP="0003590C">
      <w:pPr>
        <w:rPr>
          <w:rFonts w:ascii="Times New Roman" w:hAnsi="Times New Roman"/>
        </w:rPr>
      </w:pPr>
      <w:r w:rsidRPr="00482021">
        <w:rPr>
          <w:rFonts w:ascii="Times New Roman" w:hAnsi="Times New Roman"/>
        </w:rPr>
        <w:t xml:space="preserve">The student forms a committee by choosing a major advisor, who acts as the chair of the committee, and selecting additional committee members. The committee must consist of at least two professors from the major and two from the minor, OR three professors from the major and one from the minor.  </w:t>
      </w:r>
      <w:r w:rsidRPr="00482021">
        <w:rPr>
          <w:rFonts w:ascii="Times New Roman" w:hAnsi="Times New Roman"/>
          <w:i/>
        </w:rPr>
        <w:t>The minor chair decides the number of members and procedures of the minor committee.</w:t>
      </w:r>
      <w:r w:rsidRPr="00482021">
        <w:rPr>
          <w:rFonts w:ascii="Times New Roman" w:hAnsi="Times New Roman"/>
        </w:rPr>
        <w:t xml:space="preserve"> </w:t>
      </w:r>
    </w:p>
    <w:p w14:paraId="4BB26392" w14:textId="77777777" w:rsidR="00617CAA" w:rsidRDefault="00617CAA" w:rsidP="0003590C">
      <w:pPr>
        <w:rPr>
          <w:rFonts w:ascii="Times New Roman" w:hAnsi="Times New Roman"/>
        </w:rPr>
      </w:pPr>
    </w:p>
    <w:p w14:paraId="15A2ADE9" w14:textId="77777777" w:rsidR="00617CAA" w:rsidRDefault="00617CAA" w:rsidP="00617CAA">
      <w:pPr>
        <w:rPr>
          <w:rFonts w:ascii="Times New Roman" w:hAnsi="Times New Roman"/>
        </w:rPr>
      </w:pPr>
      <w:r w:rsidRPr="00A54BDA">
        <w:rPr>
          <w:rFonts w:ascii="Times New Roman" w:hAnsi="Times New Roman"/>
        </w:rPr>
        <w:t xml:space="preserve">Per U of A Graduate College requirements, three of the committee members must be tenured or tenure-track faculty members at the U of A. The other member(s) may be </w:t>
      </w:r>
      <w:r w:rsidR="00A9611D">
        <w:rPr>
          <w:rFonts w:ascii="Times New Roman" w:hAnsi="Times New Roman"/>
        </w:rPr>
        <w:t xml:space="preserve">a </w:t>
      </w:r>
      <w:r w:rsidRPr="00A54BDA">
        <w:rPr>
          <w:rFonts w:ascii="Times New Roman" w:hAnsi="Times New Roman"/>
        </w:rPr>
        <w:t>non-tenure-track UA faculty or from outside the U of A</w:t>
      </w:r>
      <w:r w:rsidR="00A9611D">
        <w:rPr>
          <w:rFonts w:ascii="Times New Roman" w:hAnsi="Times New Roman"/>
        </w:rPr>
        <w:t>,</w:t>
      </w:r>
      <w:r w:rsidRPr="00A54BDA">
        <w:rPr>
          <w:rFonts w:ascii="Times New Roman" w:hAnsi="Times New Roman"/>
        </w:rPr>
        <w:t xml:space="preserve"> but will require special member approval from the Grad</w:t>
      </w:r>
      <w:r w:rsidR="00A9611D">
        <w:rPr>
          <w:rFonts w:ascii="Times New Roman" w:hAnsi="Times New Roman"/>
        </w:rPr>
        <w:t>uate</w:t>
      </w:r>
      <w:r w:rsidRPr="00A54BDA">
        <w:rPr>
          <w:rFonts w:ascii="Times New Roman" w:hAnsi="Times New Roman"/>
        </w:rPr>
        <w:t xml:space="preserve"> College.  </w:t>
      </w:r>
      <w:r w:rsidR="007E7641" w:rsidRPr="007E7641">
        <w:rPr>
          <w:rFonts w:ascii="Times New Roman" w:hAnsi="Times New Roman"/>
        </w:rPr>
        <w:t>Please</w:t>
      </w:r>
      <w:r w:rsidR="00CB5227">
        <w:rPr>
          <w:rFonts w:ascii="Times New Roman" w:hAnsi="Times New Roman"/>
        </w:rPr>
        <w:t xml:space="preserve"> contact the Graduate Coordinator for a special member request.</w:t>
      </w:r>
    </w:p>
    <w:p w14:paraId="1CF67D44" w14:textId="77777777" w:rsidR="00617CAA" w:rsidRDefault="00617CAA" w:rsidP="0003590C">
      <w:pPr>
        <w:rPr>
          <w:rFonts w:ascii="Times New Roman" w:hAnsi="Times New Roman"/>
        </w:rPr>
      </w:pPr>
    </w:p>
    <w:p w14:paraId="37306754" w14:textId="77777777" w:rsidR="000C1F5F" w:rsidRPr="00A54BDA" w:rsidRDefault="005249F8" w:rsidP="0003590C">
      <w:pPr>
        <w:rPr>
          <w:rFonts w:ascii="Times New Roman" w:hAnsi="Times New Roman"/>
        </w:rPr>
      </w:pPr>
      <w:r w:rsidRPr="008D5E00">
        <w:rPr>
          <w:rFonts w:ascii="Times New Roman" w:hAnsi="Times New Roman"/>
        </w:rPr>
        <w:t>Usually at</w:t>
      </w:r>
      <w:r w:rsidR="000C1F5F" w:rsidRPr="008D5E00">
        <w:rPr>
          <w:rFonts w:ascii="Times New Roman" w:hAnsi="Times New Roman"/>
        </w:rPr>
        <w:t xml:space="preserve"> least two </w:t>
      </w:r>
      <w:r w:rsidRPr="008D5E00">
        <w:rPr>
          <w:rFonts w:ascii="Times New Roman" w:hAnsi="Times New Roman"/>
        </w:rPr>
        <w:t>members of the committee representing the major are</w:t>
      </w:r>
      <w:r w:rsidR="00617CAA" w:rsidRPr="008D5E00">
        <w:rPr>
          <w:rFonts w:ascii="Times New Roman" w:hAnsi="Times New Roman"/>
        </w:rPr>
        <w:t xml:space="preserve"> </w:t>
      </w:r>
      <w:r w:rsidR="000C1F5F" w:rsidRPr="008D5E00">
        <w:rPr>
          <w:rFonts w:ascii="Times New Roman" w:hAnsi="Times New Roman"/>
        </w:rPr>
        <w:t>tenured or tenure-track faculty</w:t>
      </w:r>
      <w:r w:rsidR="00002F3C" w:rsidRPr="008D5E00">
        <w:rPr>
          <w:rFonts w:ascii="Times New Roman" w:hAnsi="Times New Roman"/>
        </w:rPr>
        <w:t xml:space="preserve"> members in the </w:t>
      </w:r>
      <w:r w:rsidR="001B1EEB" w:rsidRPr="008D5E00">
        <w:rPr>
          <w:rFonts w:ascii="Times New Roman" w:hAnsi="Times New Roman"/>
        </w:rPr>
        <w:t>Language, Reading and Culture program</w:t>
      </w:r>
      <w:r w:rsidR="002E70AE">
        <w:rPr>
          <w:rFonts w:ascii="Times New Roman" w:hAnsi="Times New Roman"/>
        </w:rPr>
        <w:t>;</w:t>
      </w:r>
      <w:r w:rsidRPr="008D5E00">
        <w:rPr>
          <w:rFonts w:ascii="Times New Roman" w:hAnsi="Times New Roman"/>
        </w:rPr>
        <w:t xml:space="preserve"> one </w:t>
      </w:r>
      <w:r w:rsidR="00A9611D">
        <w:rPr>
          <w:rFonts w:ascii="Times New Roman" w:hAnsi="Times New Roman"/>
        </w:rPr>
        <w:t xml:space="preserve">of </w:t>
      </w:r>
      <w:r w:rsidRPr="008D5E00">
        <w:rPr>
          <w:rFonts w:ascii="Times New Roman" w:hAnsi="Times New Roman"/>
        </w:rPr>
        <w:t xml:space="preserve">these members </w:t>
      </w:r>
      <w:r w:rsidR="002E70AE">
        <w:rPr>
          <w:rFonts w:ascii="Times New Roman" w:hAnsi="Times New Roman"/>
        </w:rPr>
        <w:t>is</w:t>
      </w:r>
      <w:r w:rsidRPr="008D5E00">
        <w:rPr>
          <w:rFonts w:ascii="Times New Roman" w:hAnsi="Times New Roman"/>
        </w:rPr>
        <w:t xml:space="preserve"> your advisor. Someone from outside the major program may, however, sit as a representative of the major, and LRC has </w:t>
      </w:r>
      <w:r w:rsidR="00664DD6" w:rsidRPr="008D5E00">
        <w:rPr>
          <w:rFonts w:ascii="Times New Roman" w:hAnsi="Times New Roman"/>
        </w:rPr>
        <w:t xml:space="preserve">associate </w:t>
      </w:r>
      <w:r w:rsidRPr="008D5E00">
        <w:rPr>
          <w:rFonts w:ascii="Times New Roman" w:hAnsi="Times New Roman"/>
        </w:rPr>
        <w:t xml:space="preserve">faculty </w:t>
      </w:r>
      <w:r w:rsidR="00A9611D">
        <w:rPr>
          <w:rFonts w:ascii="Times New Roman" w:hAnsi="Times New Roman"/>
        </w:rPr>
        <w:t xml:space="preserve">members </w:t>
      </w:r>
      <w:r w:rsidRPr="008D5E00">
        <w:rPr>
          <w:rFonts w:ascii="Times New Roman" w:hAnsi="Times New Roman"/>
        </w:rPr>
        <w:t>in other programs who sometimes serve in this role</w:t>
      </w:r>
      <w:r w:rsidR="000C1F5F" w:rsidRPr="008D5E00">
        <w:rPr>
          <w:rFonts w:ascii="Times New Roman" w:hAnsi="Times New Roman"/>
        </w:rPr>
        <w:t xml:space="preserve">. </w:t>
      </w:r>
      <w:r w:rsidR="00F020C4" w:rsidRPr="008D5E00">
        <w:rPr>
          <w:rFonts w:ascii="Times New Roman" w:hAnsi="Times New Roman"/>
        </w:rPr>
        <w:t xml:space="preserve">Your advisor/Chair </w:t>
      </w:r>
      <w:r w:rsidRPr="008D5E00">
        <w:rPr>
          <w:rFonts w:ascii="Times New Roman" w:hAnsi="Times New Roman"/>
        </w:rPr>
        <w:t>can help you identify major</w:t>
      </w:r>
      <w:r w:rsidR="00F020C4" w:rsidRPr="008D5E00">
        <w:rPr>
          <w:rFonts w:ascii="Times New Roman" w:hAnsi="Times New Roman"/>
        </w:rPr>
        <w:t xml:space="preserve"> committee members</w:t>
      </w:r>
      <w:r w:rsidRPr="008D5E00">
        <w:rPr>
          <w:rFonts w:ascii="Times New Roman" w:hAnsi="Times New Roman"/>
        </w:rPr>
        <w:t xml:space="preserve"> </w:t>
      </w:r>
      <w:r w:rsidR="00F020C4" w:rsidRPr="008D5E00">
        <w:rPr>
          <w:rFonts w:ascii="Times New Roman" w:hAnsi="Times New Roman"/>
        </w:rPr>
        <w:t>based on your area of interest and their area of expertise</w:t>
      </w:r>
      <w:r w:rsidRPr="008D5E00">
        <w:rPr>
          <w:rFonts w:ascii="Times New Roman" w:hAnsi="Times New Roman"/>
        </w:rPr>
        <w:t xml:space="preserve">, and your minor advisor </w:t>
      </w:r>
      <w:r w:rsidR="00C46A3A" w:rsidRPr="008D5E00">
        <w:rPr>
          <w:rFonts w:ascii="Times New Roman" w:hAnsi="Times New Roman"/>
        </w:rPr>
        <w:t>will</w:t>
      </w:r>
      <w:r w:rsidRPr="008D5E00">
        <w:rPr>
          <w:rFonts w:ascii="Times New Roman" w:hAnsi="Times New Roman"/>
        </w:rPr>
        <w:t xml:space="preserve"> help you determine if you </w:t>
      </w:r>
      <w:r w:rsidR="00C46A3A" w:rsidRPr="008D5E00">
        <w:rPr>
          <w:rFonts w:ascii="Times New Roman" w:hAnsi="Times New Roman"/>
        </w:rPr>
        <w:t>should have</w:t>
      </w:r>
      <w:r w:rsidRPr="008D5E00">
        <w:rPr>
          <w:rFonts w:ascii="Times New Roman" w:hAnsi="Times New Roman"/>
        </w:rPr>
        <w:t xml:space="preserve"> one or two faculty members representing the minor. </w:t>
      </w:r>
      <w:r w:rsidR="00B6266E" w:rsidRPr="008D5E00">
        <w:rPr>
          <w:rFonts w:ascii="Times New Roman" w:hAnsi="Times New Roman"/>
        </w:rPr>
        <w:t>(Note: In unusual circumstances the minor committee member(s) may waive the qualifying examination or qualify the student at a later time.)</w:t>
      </w:r>
      <w:r w:rsidR="00B6266E" w:rsidRPr="0006692E">
        <w:rPr>
          <w:rFonts w:ascii="Times New Roman" w:hAnsi="Times New Roman"/>
        </w:rPr>
        <w:t xml:space="preserve">  </w:t>
      </w:r>
    </w:p>
    <w:p w14:paraId="56F8E23F" w14:textId="77777777" w:rsidR="005249F8" w:rsidRDefault="005249F8" w:rsidP="00A67D67">
      <w:pPr>
        <w:rPr>
          <w:rFonts w:ascii="Times New Roman" w:hAnsi="Times New Roman"/>
        </w:rPr>
      </w:pPr>
    </w:p>
    <w:p w14:paraId="250C77D6" w14:textId="77777777" w:rsidR="005249F8" w:rsidRDefault="005249F8" w:rsidP="00A67D67">
      <w:pPr>
        <w:rPr>
          <w:rFonts w:ascii="Times New Roman" w:hAnsi="Times New Roman"/>
        </w:rPr>
      </w:pPr>
      <w:r w:rsidRPr="00A54BDA">
        <w:rPr>
          <w:rFonts w:ascii="Times New Roman" w:hAnsi="Times New Roman"/>
        </w:rPr>
        <w:t xml:space="preserve">After discussing committee make up with your </w:t>
      </w:r>
      <w:r>
        <w:rPr>
          <w:rFonts w:ascii="Times New Roman" w:hAnsi="Times New Roman"/>
        </w:rPr>
        <w:t xml:space="preserve">major and minor </w:t>
      </w:r>
      <w:r w:rsidRPr="00A54BDA">
        <w:rPr>
          <w:rFonts w:ascii="Times New Roman" w:hAnsi="Times New Roman"/>
        </w:rPr>
        <w:t xml:space="preserve">advisor, approach the appropriate faculty members and ask if they will be on your </w:t>
      </w:r>
      <w:r>
        <w:rPr>
          <w:rFonts w:ascii="Times New Roman" w:hAnsi="Times New Roman"/>
        </w:rPr>
        <w:t xml:space="preserve">Qualifying Examination </w:t>
      </w:r>
      <w:r w:rsidRPr="00A54BDA">
        <w:rPr>
          <w:rFonts w:ascii="Times New Roman" w:hAnsi="Times New Roman"/>
        </w:rPr>
        <w:t>committee.</w:t>
      </w:r>
    </w:p>
    <w:p w14:paraId="6A5E0443" w14:textId="77777777" w:rsidR="00922C7F" w:rsidRDefault="00922C7F" w:rsidP="00A67D67">
      <w:pPr>
        <w:rPr>
          <w:rFonts w:ascii="Times New Roman" w:hAnsi="Times New Roman"/>
        </w:rPr>
      </w:pPr>
    </w:p>
    <w:p w14:paraId="33D66F08" w14:textId="7B1FD29B" w:rsidR="00922C7F" w:rsidRPr="0006692E" w:rsidRDefault="00922C7F" w:rsidP="00A67D67">
      <w:pPr>
        <w:rPr>
          <w:rFonts w:ascii="Times New Roman" w:hAnsi="Times New Roman"/>
        </w:rPr>
      </w:pPr>
      <w:r>
        <w:rPr>
          <w:rFonts w:ascii="Times New Roman" w:hAnsi="Times New Roman"/>
        </w:rPr>
        <w:t xml:space="preserve">Students </w:t>
      </w:r>
      <w:r w:rsidR="00DC3B80">
        <w:rPr>
          <w:rFonts w:ascii="Times New Roman" w:hAnsi="Times New Roman"/>
        </w:rPr>
        <w:t>should let the graduate student coordinator know who is on their committee. Before the comprehensive exam, students must identify committee members in gradpath</w:t>
      </w:r>
      <w:r>
        <w:rPr>
          <w:rFonts w:ascii="Times New Roman" w:hAnsi="Times New Roman"/>
        </w:rPr>
        <w:t>.</w:t>
      </w:r>
    </w:p>
    <w:p w14:paraId="446E66F0" w14:textId="77777777" w:rsidR="000C1F5F" w:rsidRPr="00A54BDA" w:rsidRDefault="000C1F5F" w:rsidP="00617CAA">
      <w:pPr>
        <w:rPr>
          <w:rFonts w:ascii="Times New Roman" w:hAnsi="Times New Roman"/>
        </w:rPr>
      </w:pPr>
    </w:p>
    <w:p w14:paraId="5A6FE7A4" w14:textId="77777777" w:rsidR="000C1F5F" w:rsidRPr="00A54BDA" w:rsidRDefault="000C1F5F" w:rsidP="00A67D67">
      <w:pPr>
        <w:rPr>
          <w:rFonts w:ascii="Times New Roman" w:hAnsi="Times New Roman"/>
        </w:rPr>
      </w:pPr>
      <w:r w:rsidRPr="00A54BDA">
        <w:rPr>
          <w:rFonts w:ascii="Times New Roman" w:hAnsi="Times New Roman"/>
        </w:rPr>
        <w:t>It is possible</w:t>
      </w:r>
      <w:r w:rsidR="005249F8">
        <w:rPr>
          <w:rFonts w:ascii="Times New Roman" w:hAnsi="Times New Roman"/>
        </w:rPr>
        <w:t>, even likely,</w:t>
      </w:r>
      <w:r w:rsidRPr="00A54BDA">
        <w:rPr>
          <w:rFonts w:ascii="Times New Roman" w:hAnsi="Times New Roman"/>
        </w:rPr>
        <w:t xml:space="preserve"> that committee members may change during the course of your program</w:t>
      </w:r>
      <w:r w:rsidR="00F020C4">
        <w:rPr>
          <w:rFonts w:ascii="Times New Roman" w:hAnsi="Times New Roman"/>
        </w:rPr>
        <w:t xml:space="preserve">. </w:t>
      </w:r>
      <w:r w:rsidR="0048414A" w:rsidRPr="00A54BDA">
        <w:rPr>
          <w:rFonts w:ascii="Times New Roman" w:hAnsi="Times New Roman"/>
        </w:rPr>
        <w:t xml:space="preserve"> </w:t>
      </w:r>
      <w:r w:rsidR="00F020C4">
        <w:rPr>
          <w:rFonts w:ascii="Times New Roman" w:hAnsi="Times New Roman"/>
        </w:rPr>
        <w:t>O</w:t>
      </w:r>
      <w:r w:rsidR="0048414A" w:rsidRPr="00A54BDA">
        <w:rPr>
          <w:rFonts w:ascii="Times New Roman" w:hAnsi="Times New Roman"/>
        </w:rPr>
        <w:t>ne exception</w:t>
      </w:r>
      <w:r w:rsidR="00F020C4">
        <w:rPr>
          <w:rFonts w:ascii="Times New Roman" w:hAnsi="Times New Roman"/>
        </w:rPr>
        <w:t xml:space="preserve"> to that is </w:t>
      </w:r>
      <w:r w:rsidR="0048414A" w:rsidRPr="00A54BDA">
        <w:rPr>
          <w:rFonts w:ascii="Times New Roman" w:hAnsi="Times New Roman"/>
        </w:rPr>
        <w:t xml:space="preserve">between the written and </w:t>
      </w:r>
      <w:r w:rsidR="00F020C4">
        <w:rPr>
          <w:rFonts w:ascii="Times New Roman" w:hAnsi="Times New Roman"/>
        </w:rPr>
        <w:t xml:space="preserve">the </w:t>
      </w:r>
      <w:r w:rsidR="0048414A" w:rsidRPr="00A54BDA">
        <w:rPr>
          <w:rFonts w:ascii="Times New Roman" w:hAnsi="Times New Roman"/>
        </w:rPr>
        <w:t>oral portions of your comprehensive exam</w:t>
      </w:r>
      <w:r w:rsidR="00A9611D">
        <w:rPr>
          <w:rFonts w:ascii="Times New Roman" w:hAnsi="Times New Roman"/>
        </w:rPr>
        <w:t>ination</w:t>
      </w:r>
      <w:r w:rsidR="00622451" w:rsidRPr="00A54BDA">
        <w:rPr>
          <w:rFonts w:ascii="Times New Roman" w:hAnsi="Times New Roman"/>
        </w:rPr>
        <w:t xml:space="preserve"> </w:t>
      </w:r>
      <w:r w:rsidR="00C05636" w:rsidRPr="00A54BDA">
        <w:rPr>
          <w:rFonts w:ascii="Times New Roman" w:hAnsi="Times New Roman"/>
        </w:rPr>
        <w:t>(described below)</w:t>
      </w:r>
      <w:r w:rsidR="00F020C4">
        <w:rPr>
          <w:rFonts w:ascii="Times New Roman" w:hAnsi="Times New Roman"/>
        </w:rPr>
        <w:t xml:space="preserve">. Between </w:t>
      </w:r>
      <w:r w:rsidR="00B6266E">
        <w:rPr>
          <w:rFonts w:ascii="Times New Roman" w:hAnsi="Times New Roman"/>
        </w:rPr>
        <w:t>the written and oral portion of your comprehensive exam</w:t>
      </w:r>
      <w:r w:rsidR="00A9611D">
        <w:rPr>
          <w:rFonts w:ascii="Times New Roman" w:hAnsi="Times New Roman"/>
        </w:rPr>
        <w:t>ination</w:t>
      </w:r>
      <w:r w:rsidR="00B6266E">
        <w:rPr>
          <w:rFonts w:ascii="Times New Roman" w:hAnsi="Times New Roman"/>
        </w:rPr>
        <w:t>s</w:t>
      </w:r>
      <w:r w:rsidR="00F020C4">
        <w:rPr>
          <w:rFonts w:ascii="Times New Roman" w:hAnsi="Times New Roman"/>
        </w:rPr>
        <w:t xml:space="preserve"> </w:t>
      </w:r>
      <w:r w:rsidR="00617CAA">
        <w:rPr>
          <w:rFonts w:ascii="Times New Roman" w:hAnsi="Times New Roman"/>
        </w:rPr>
        <w:t>your</w:t>
      </w:r>
      <w:r w:rsidR="00622451" w:rsidRPr="00A54BDA">
        <w:rPr>
          <w:rFonts w:ascii="Times New Roman" w:hAnsi="Times New Roman"/>
        </w:rPr>
        <w:t xml:space="preserve"> committee must remain the same</w:t>
      </w:r>
      <w:r w:rsidRPr="00A54BDA">
        <w:rPr>
          <w:rFonts w:ascii="Times New Roman" w:hAnsi="Times New Roman"/>
        </w:rPr>
        <w:t>. If you wish to change a committee member</w:t>
      </w:r>
      <w:r w:rsidR="00421044" w:rsidRPr="00A54BDA">
        <w:rPr>
          <w:rFonts w:ascii="Times New Roman" w:hAnsi="Times New Roman"/>
        </w:rPr>
        <w:t xml:space="preserve"> at any other time</w:t>
      </w:r>
      <w:r w:rsidRPr="00A54BDA">
        <w:rPr>
          <w:rFonts w:ascii="Times New Roman" w:hAnsi="Times New Roman"/>
        </w:rPr>
        <w:t xml:space="preserve">, you </w:t>
      </w:r>
      <w:r w:rsidR="00002F3C" w:rsidRPr="00A54BDA">
        <w:rPr>
          <w:rFonts w:ascii="Times New Roman" w:hAnsi="Times New Roman"/>
        </w:rPr>
        <w:t>must</w:t>
      </w:r>
      <w:r w:rsidRPr="00A54BDA">
        <w:rPr>
          <w:rFonts w:ascii="Times New Roman" w:hAnsi="Times New Roman"/>
        </w:rPr>
        <w:t xml:space="preserve"> inform your advisor and the </w:t>
      </w:r>
      <w:r w:rsidR="00D86EA2" w:rsidRPr="00A54BDA">
        <w:rPr>
          <w:rFonts w:ascii="Times New Roman" w:hAnsi="Times New Roman"/>
        </w:rPr>
        <w:t xml:space="preserve">TLS </w:t>
      </w:r>
      <w:r w:rsidRPr="00A54BDA">
        <w:rPr>
          <w:rFonts w:ascii="Times New Roman" w:hAnsi="Times New Roman"/>
        </w:rPr>
        <w:t xml:space="preserve">Graduate Coordinator of the change. </w:t>
      </w:r>
      <w:r w:rsidR="00922C7F">
        <w:rPr>
          <w:rFonts w:ascii="Times New Roman" w:hAnsi="Times New Roman"/>
        </w:rPr>
        <w:t>Committee member changes must be updated on gradpath.</w:t>
      </w:r>
    </w:p>
    <w:p w14:paraId="12167258" w14:textId="77777777" w:rsidR="000C1F5F" w:rsidRPr="00A54BDA" w:rsidRDefault="000C1F5F">
      <w:pPr>
        <w:ind w:left="360"/>
        <w:rPr>
          <w:rFonts w:ascii="Times New Roman" w:hAnsi="Times New Roman"/>
        </w:rPr>
      </w:pPr>
    </w:p>
    <w:p w14:paraId="30BA5E07" w14:textId="77777777" w:rsidR="00746D61" w:rsidRDefault="00746D61" w:rsidP="00A67D67">
      <w:pPr>
        <w:rPr>
          <w:rFonts w:ascii="Times New Roman" w:hAnsi="Times New Roman"/>
          <w:b/>
          <w:u w:val="single"/>
        </w:rPr>
      </w:pPr>
    </w:p>
    <w:p w14:paraId="78B5F6B9" w14:textId="77777777" w:rsidR="00746D61" w:rsidRDefault="00746D61" w:rsidP="00A67D67">
      <w:pPr>
        <w:rPr>
          <w:rFonts w:ascii="Times New Roman" w:hAnsi="Times New Roman"/>
          <w:b/>
          <w:u w:val="single"/>
        </w:rPr>
      </w:pPr>
    </w:p>
    <w:p w14:paraId="022D65CD" w14:textId="77777777" w:rsidR="000C1F5F" w:rsidRPr="00A54BDA" w:rsidRDefault="000C1F5F" w:rsidP="00A67D67">
      <w:pPr>
        <w:rPr>
          <w:rFonts w:ascii="Times New Roman" w:hAnsi="Times New Roman"/>
          <w:b/>
          <w:u w:val="single"/>
        </w:rPr>
      </w:pPr>
      <w:r w:rsidRPr="00A54BDA">
        <w:rPr>
          <w:rFonts w:ascii="Times New Roman" w:hAnsi="Times New Roman"/>
          <w:b/>
          <w:u w:val="single"/>
        </w:rPr>
        <w:t>Draft Your Plan of Study</w:t>
      </w:r>
    </w:p>
    <w:p w14:paraId="22A7160F" w14:textId="77777777" w:rsidR="000C1F5F" w:rsidRPr="00A54BDA" w:rsidRDefault="000C1F5F">
      <w:pPr>
        <w:ind w:left="360"/>
        <w:rPr>
          <w:rFonts w:ascii="Times New Roman" w:hAnsi="Times New Roman"/>
        </w:rPr>
      </w:pPr>
    </w:p>
    <w:p w14:paraId="7F05F3D9" w14:textId="630AE92E" w:rsidR="000341BD" w:rsidRDefault="000C1F5F" w:rsidP="002B59D6">
      <w:pPr>
        <w:pStyle w:val="BodyTextIndent"/>
        <w:ind w:left="0"/>
        <w:rPr>
          <w:rFonts w:ascii="Times New Roman" w:hAnsi="Times New Roman" w:cs="Times New Roman"/>
        </w:rPr>
      </w:pPr>
      <w:r w:rsidRPr="00A54BDA">
        <w:rPr>
          <w:rFonts w:ascii="Times New Roman" w:hAnsi="Times New Roman" w:cs="Times New Roman"/>
        </w:rPr>
        <w:t xml:space="preserve">In consultation with your advisor and your minor advisor, </w:t>
      </w:r>
      <w:r w:rsidR="00A9611D">
        <w:rPr>
          <w:rFonts w:ascii="Times New Roman" w:hAnsi="Times New Roman" w:cs="Times New Roman"/>
        </w:rPr>
        <w:t xml:space="preserve">make an initial </w:t>
      </w:r>
      <w:r w:rsidRPr="00A54BDA">
        <w:rPr>
          <w:rFonts w:ascii="Times New Roman" w:hAnsi="Times New Roman" w:cs="Times New Roman"/>
        </w:rPr>
        <w:t xml:space="preserve">draft </w:t>
      </w:r>
      <w:r w:rsidR="007D08C9">
        <w:rPr>
          <w:rFonts w:ascii="Times New Roman" w:hAnsi="Times New Roman" w:cs="Times New Roman"/>
        </w:rPr>
        <w:t xml:space="preserve">of </w:t>
      </w:r>
      <w:r w:rsidRPr="00A54BDA">
        <w:rPr>
          <w:rFonts w:ascii="Times New Roman" w:hAnsi="Times New Roman" w:cs="Times New Roman"/>
        </w:rPr>
        <w:t xml:space="preserve">your plan of study. </w:t>
      </w:r>
      <w:r w:rsidR="00290E53" w:rsidRPr="00A54BDA">
        <w:rPr>
          <w:rFonts w:ascii="Times New Roman" w:hAnsi="Times New Roman" w:cs="Times New Roman"/>
        </w:rPr>
        <w:t xml:space="preserve">There are credit requirements and limits to transfer credits you should keep in mind while drafting your plan of study.  </w:t>
      </w:r>
      <w:r w:rsidR="00002F3C" w:rsidRPr="00A54BDA">
        <w:rPr>
          <w:rFonts w:ascii="Times New Roman" w:hAnsi="Times New Roman" w:cs="Times New Roman"/>
        </w:rPr>
        <w:t>Students who wish to transfer credit must submit a</w:t>
      </w:r>
      <w:r w:rsidR="001B6C7E">
        <w:rPr>
          <w:rFonts w:ascii="Times New Roman" w:hAnsi="Times New Roman" w:cs="Times New Roman"/>
        </w:rPr>
        <w:t xml:space="preserve"> Transfer Credit Form on Grad Path</w:t>
      </w:r>
      <w:r w:rsidR="00002F3C" w:rsidRPr="00A54BDA">
        <w:rPr>
          <w:rFonts w:ascii="Times New Roman" w:hAnsi="Times New Roman" w:cs="Times New Roman"/>
        </w:rPr>
        <w:t xml:space="preserve"> before the end of their first year of study.</w:t>
      </w:r>
      <w:r w:rsidR="007D08C9">
        <w:rPr>
          <w:rFonts w:ascii="Times New Roman" w:hAnsi="Times New Roman" w:cs="Times New Roman"/>
        </w:rPr>
        <w:t xml:space="preserve"> </w:t>
      </w:r>
      <w:r w:rsidR="007D08C9" w:rsidRPr="00746D61">
        <w:rPr>
          <w:rFonts w:ascii="Times New Roman" w:hAnsi="Times New Roman" w:cs="Times New Roman"/>
        </w:rPr>
        <w:t>The minimum grade for transferred credits must be an A or B or the equivalent at the institution where the course was taken. A maximum of 30 units of transfer coursework may be used toward the Ph.D. requirement</w:t>
      </w:r>
      <w:r w:rsidR="00C0083B" w:rsidRPr="00746D61">
        <w:rPr>
          <w:rFonts w:ascii="Times New Roman" w:hAnsi="Times New Roman" w:cs="Times New Roman"/>
        </w:rPr>
        <w:t xml:space="preserve">s as per Graduate College guidelines. Please note, however, that transfer credits must be approved by the </w:t>
      </w:r>
      <w:r w:rsidR="006E253A" w:rsidRPr="00746D61">
        <w:rPr>
          <w:rFonts w:ascii="Times New Roman" w:hAnsi="Times New Roman" w:cs="Times New Roman"/>
        </w:rPr>
        <w:t xml:space="preserve">student’s advisor, and the </w:t>
      </w:r>
      <w:r w:rsidR="00C0083B" w:rsidRPr="00746D61">
        <w:rPr>
          <w:rFonts w:ascii="Times New Roman" w:hAnsi="Times New Roman" w:cs="Times New Roman"/>
        </w:rPr>
        <w:t xml:space="preserve">major or minor department, as well as the Graduate College. </w:t>
      </w:r>
      <w:r w:rsidR="006E253A" w:rsidRPr="00746D61">
        <w:rPr>
          <w:rFonts w:ascii="Times New Roman" w:hAnsi="Times New Roman" w:cs="Times New Roman"/>
        </w:rPr>
        <w:t>As part of this process, students may be asked to describe or provide documentation of topics covered and/or work completed in previous classes taken elsewhere.</w:t>
      </w:r>
      <w:r w:rsidR="006E253A">
        <w:rPr>
          <w:rFonts w:ascii="Times New Roman" w:hAnsi="Times New Roman" w:cs="Times New Roman"/>
        </w:rPr>
        <w:t xml:space="preserve"> </w:t>
      </w:r>
    </w:p>
    <w:p w14:paraId="2268B7BB" w14:textId="77777777" w:rsidR="00C0083B" w:rsidRPr="00A54BDA" w:rsidRDefault="00C0083B" w:rsidP="002B59D6">
      <w:pPr>
        <w:pStyle w:val="BodyTextIndent"/>
        <w:ind w:left="0"/>
        <w:rPr>
          <w:rFonts w:ascii="Times New Roman" w:hAnsi="Times New Roman" w:cs="Times New Roman"/>
        </w:rPr>
      </w:pPr>
    </w:p>
    <w:p w14:paraId="265D49FE" w14:textId="77777777" w:rsidR="0060785C" w:rsidRDefault="00F926A9" w:rsidP="002B59D6">
      <w:pPr>
        <w:pStyle w:val="BodyTextIndent"/>
        <w:ind w:left="0"/>
        <w:rPr>
          <w:rFonts w:ascii="Times New Roman" w:hAnsi="Times New Roman" w:cs="Times New Roman"/>
        </w:rPr>
      </w:pPr>
      <w:r w:rsidRPr="00A54BDA">
        <w:rPr>
          <w:rFonts w:ascii="Times New Roman" w:hAnsi="Times New Roman" w:cs="Times New Roman"/>
        </w:rPr>
        <w:t xml:space="preserve">For more information </w:t>
      </w:r>
      <w:r w:rsidR="000341BD" w:rsidRPr="00A54BDA">
        <w:rPr>
          <w:rFonts w:ascii="Times New Roman" w:hAnsi="Times New Roman" w:cs="Times New Roman"/>
        </w:rPr>
        <w:t xml:space="preserve">on Graduate College </w:t>
      </w:r>
      <w:r w:rsidRPr="00A54BDA">
        <w:rPr>
          <w:rFonts w:ascii="Times New Roman" w:hAnsi="Times New Roman" w:cs="Times New Roman"/>
        </w:rPr>
        <w:t xml:space="preserve">degree requirements please go to </w:t>
      </w:r>
      <w:hyperlink r:id="rId14" w:history="1">
        <w:r w:rsidRPr="00A54BDA">
          <w:rPr>
            <w:rStyle w:val="Hyperlink"/>
            <w:rFonts w:ascii="Times New Roman" w:hAnsi="Times New Roman" w:cs="Times New Roman"/>
          </w:rPr>
          <w:t>http://www.grad.arizona.edu/academics/program-requirements/doctor-of-philosophy</w:t>
        </w:r>
      </w:hyperlink>
      <w:r w:rsidR="000341BD" w:rsidRPr="00A54BDA">
        <w:rPr>
          <w:rFonts w:ascii="Times New Roman" w:hAnsi="Times New Roman" w:cs="Times New Roman"/>
        </w:rPr>
        <w:t>.</w:t>
      </w:r>
    </w:p>
    <w:p w14:paraId="63EC4C92" w14:textId="77777777" w:rsidR="00177E58" w:rsidRDefault="00177E58" w:rsidP="002B59D6">
      <w:pPr>
        <w:pStyle w:val="BodyTextIndent"/>
        <w:ind w:left="0"/>
        <w:rPr>
          <w:rFonts w:ascii="Times New Roman" w:hAnsi="Times New Roman" w:cs="Times New Roman"/>
        </w:rPr>
      </w:pPr>
    </w:p>
    <w:p w14:paraId="7B4258D3" w14:textId="77777777" w:rsidR="00177E58" w:rsidRPr="000D1E14" w:rsidRDefault="00177E58" w:rsidP="002B59D6">
      <w:pPr>
        <w:pStyle w:val="BodyTextIndent"/>
        <w:ind w:left="0"/>
        <w:rPr>
          <w:rFonts w:ascii="Times New Roman" w:hAnsi="Times New Roman" w:cs="Times New Roman"/>
          <w:highlight w:val="yellow"/>
        </w:rPr>
      </w:pPr>
      <w:r w:rsidRPr="000D1E14">
        <w:rPr>
          <w:rFonts w:ascii="Times New Roman" w:hAnsi="Times New Roman" w:cs="Times New Roman"/>
        </w:rPr>
        <w:t xml:space="preserve">To see the LRC advising sheet which explains LRC requirements, please go to: </w:t>
      </w:r>
    </w:p>
    <w:p w14:paraId="3B56840C" w14:textId="77777777" w:rsidR="00177E58" w:rsidRPr="000D1E14" w:rsidRDefault="00177E58" w:rsidP="002B59D6">
      <w:pPr>
        <w:pStyle w:val="BodyTextIndent"/>
        <w:ind w:left="0"/>
        <w:rPr>
          <w:rFonts w:ascii="Times New Roman" w:hAnsi="Times New Roman" w:cs="Times New Roman"/>
          <w:highlight w:val="yellow"/>
        </w:rPr>
      </w:pPr>
    </w:p>
    <w:p w14:paraId="0114A1B2" w14:textId="77777777" w:rsidR="00177E58" w:rsidRDefault="00177E58" w:rsidP="002B59D6">
      <w:pPr>
        <w:pStyle w:val="BodyTextIndent"/>
        <w:ind w:left="0"/>
        <w:rPr>
          <w:rFonts w:ascii="Times New Roman" w:hAnsi="Times New Roman" w:cs="Times New Roman"/>
        </w:rPr>
      </w:pPr>
      <w:r w:rsidRPr="000D1E14">
        <w:rPr>
          <w:rFonts w:ascii="Times New Roman" w:hAnsi="Times New Roman" w:cs="Times New Roman"/>
        </w:rPr>
        <w:t>[</w:t>
      </w:r>
      <w:r w:rsidR="009256F9" w:rsidRPr="009256F9">
        <w:rPr>
          <w:rFonts w:ascii="Times New Roman" w:hAnsi="Times New Roman" w:cs="Times New Roman"/>
        </w:rPr>
        <w:t>https://www.coe.arizona.edu/sites/default/files/lrc_doctor_of_philosophy_1.pdf</w:t>
      </w:r>
      <w:r w:rsidRPr="000D1E14">
        <w:rPr>
          <w:rFonts w:ascii="Times New Roman" w:hAnsi="Times New Roman" w:cs="Times New Roman"/>
        </w:rPr>
        <w:t>]</w:t>
      </w:r>
      <w:r>
        <w:rPr>
          <w:rFonts w:ascii="Times New Roman" w:hAnsi="Times New Roman" w:cs="Times New Roman"/>
        </w:rPr>
        <w:t xml:space="preserve"> </w:t>
      </w:r>
    </w:p>
    <w:p w14:paraId="0F8BDB45" w14:textId="77777777" w:rsidR="00C46A3A" w:rsidRPr="00617CAA" w:rsidRDefault="00C46A3A" w:rsidP="002B59D6">
      <w:pPr>
        <w:pStyle w:val="BodyTextIndent"/>
        <w:ind w:left="0"/>
        <w:rPr>
          <w:rFonts w:ascii="Times New Roman" w:hAnsi="Times New Roman" w:cs="Times New Roman"/>
          <w:sz w:val="32"/>
          <w:szCs w:val="32"/>
        </w:rPr>
      </w:pPr>
    </w:p>
    <w:p w14:paraId="0367A2FD" w14:textId="77777777" w:rsidR="00C46A3A" w:rsidRPr="00617CAA" w:rsidRDefault="00F769BA" w:rsidP="00C46A3A">
      <w:pPr>
        <w:rPr>
          <w:rFonts w:ascii="Times New Roman" w:hAnsi="Times New Roman"/>
          <w:b/>
          <w:sz w:val="32"/>
          <w:szCs w:val="32"/>
          <w:u w:val="single"/>
        </w:rPr>
      </w:pPr>
      <w:r w:rsidRPr="00617CAA">
        <w:rPr>
          <w:rFonts w:ascii="Times New Roman" w:hAnsi="Times New Roman"/>
          <w:b/>
          <w:sz w:val="32"/>
          <w:szCs w:val="32"/>
          <w:u w:val="single"/>
        </w:rPr>
        <w:t>Schedule and Take Your Qualifying Exam</w:t>
      </w:r>
    </w:p>
    <w:p w14:paraId="39E47660" w14:textId="77777777" w:rsidR="00C46A3A" w:rsidRPr="0006692E" w:rsidRDefault="00C46A3A" w:rsidP="00C46A3A">
      <w:pPr>
        <w:rPr>
          <w:rFonts w:ascii="Times New Roman" w:hAnsi="Times New Roman"/>
        </w:rPr>
      </w:pPr>
    </w:p>
    <w:p w14:paraId="0C9E1463" w14:textId="77777777" w:rsidR="00C46A3A" w:rsidRPr="00E80567" w:rsidRDefault="00C46A3A" w:rsidP="00C46A3A">
      <w:pPr>
        <w:rPr>
          <w:rFonts w:ascii="Times New Roman" w:hAnsi="Times New Roman"/>
        </w:rPr>
      </w:pPr>
      <w:r w:rsidRPr="0006692E">
        <w:rPr>
          <w:rFonts w:ascii="Times New Roman" w:hAnsi="Times New Roman"/>
        </w:rPr>
        <w:t xml:space="preserve">A qualifying examination is required to demonstrate acceptability to pursue the doctorate as well as to determine areas of study where further course work is necessary. The qualifying examination is required for </w:t>
      </w:r>
      <w:r w:rsidRPr="0006692E">
        <w:rPr>
          <w:rFonts w:ascii="Times New Roman" w:hAnsi="Times New Roman"/>
          <w:b/>
          <w:i/>
          <w:u w:val="single"/>
        </w:rPr>
        <w:t>all doctoral and educational specialist students</w:t>
      </w:r>
      <w:r w:rsidRPr="0006692E">
        <w:rPr>
          <w:rFonts w:ascii="Times New Roman" w:hAnsi="Times New Roman"/>
        </w:rPr>
        <w:t xml:space="preserve"> </w:t>
      </w:r>
      <w:r>
        <w:rPr>
          <w:rFonts w:ascii="Times New Roman" w:hAnsi="Times New Roman"/>
        </w:rPr>
        <w:t>before</w:t>
      </w:r>
      <w:r w:rsidRPr="0006692E">
        <w:rPr>
          <w:rFonts w:ascii="Times New Roman" w:hAnsi="Times New Roman"/>
        </w:rPr>
        <w:t xml:space="preserve"> the completion of 12 units of course work in LRC or during the student’s first year in the program. Students coming</w:t>
      </w:r>
      <w:r w:rsidRPr="00E80567">
        <w:rPr>
          <w:rFonts w:ascii="Times New Roman" w:hAnsi="Times New Roman"/>
        </w:rPr>
        <w:t xml:space="preserve"> into the LRC PhD program after receiving a Master’s degree in LRC </w:t>
      </w:r>
      <w:r w:rsidR="00B46812">
        <w:rPr>
          <w:rFonts w:ascii="Times New Roman" w:hAnsi="Times New Roman"/>
        </w:rPr>
        <w:t>are strongly encouraged to</w:t>
      </w:r>
      <w:r w:rsidR="00B46812" w:rsidRPr="000D1E14">
        <w:rPr>
          <w:rFonts w:ascii="Times New Roman" w:hAnsi="Times New Roman"/>
        </w:rPr>
        <w:t xml:space="preserve"> </w:t>
      </w:r>
      <w:r w:rsidRPr="000D1E14">
        <w:rPr>
          <w:rFonts w:ascii="Times New Roman" w:hAnsi="Times New Roman"/>
        </w:rPr>
        <w:t>take their qualifying exam</w:t>
      </w:r>
      <w:r w:rsidRPr="00E80567">
        <w:rPr>
          <w:rFonts w:ascii="Times New Roman" w:hAnsi="Times New Roman"/>
        </w:rPr>
        <w:t xml:space="preserve"> during the first semester of their doctoral program. </w:t>
      </w:r>
    </w:p>
    <w:p w14:paraId="2780CB1F" w14:textId="77777777" w:rsidR="00C46A3A" w:rsidRPr="0006692E" w:rsidRDefault="00C46A3A" w:rsidP="00C46A3A">
      <w:pPr>
        <w:rPr>
          <w:rFonts w:ascii="Times New Roman" w:hAnsi="Times New Roman"/>
        </w:rPr>
      </w:pPr>
    </w:p>
    <w:p w14:paraId="12FD1DBC" w14:textId="77777777" w:rsidR="00C46A3A" w:rsidRPr="00574547" w:rsidRDefault="00C46A3A" w:rsidP="00C46A3A">
      <w:pPr>
        <w:rPr>
          <w:rFonts w:ascii="Times New Roman" w:hAnsi="Times New Roman"/>
          <w:b/>
        </w:rPr>
      </w:pPr>
      <w:r>
        <w:rPr>
          <w:rFonts w:ascii="Times New Roman" w:hAnsi="Times New Roman"/>
          <w:b/>
        </w:rPr>
        <w:t>I</w:t>
      </w:r>
      <w:r w:rsidRPr="00574547">
        <w:rPr>
          <w:rFonts w:ascii="Times New Roman" w:hAnsi="Times New Roman"/>
          <w:b/>
        </w:rPr>
        <w:t>ncompletes must be resolved prior to scheduling the exam.</w:t>
      </w:r>
    </w:p>
    <w:p w14:paraId="136A74FD" w14:textId="77777777" w:rsidR="00C46A3A" w:rsidRPr="0006692E" w:rsidRDefault="00C46A3A" w:rsidP="00C46A3A">
      <w:pPr>
        <w:ind w:left="360"/>
        <w:rPr>
          <w:rFonts w:ascii="Times New Roman" w:hAnsi="Times New Roman"/>
        </w:rPr>
      </w:pPr>
    </w:p>
    <w:p w14:paraId="7616D085" w14:textId="77777777" w:rsidR="00C46A3A" w:rsidRPr="00A54BDA" w:rsidRDefault="00C46A3A" w:rsidP="00C46A3A">
      <w:pPr>
        <w:rPr>
          <w:rFonts w:ascii="Times New Roman" w:hAnsi="Times New Roman"/>
        </w:rPr>
      </w:pPr>
      <w:r w:rsidRPr="00617CAA">
        <w:rPr>
          <w:rFonts w:ascii="Times New Roman" w:hAnsi="Times New Roman"/>
        </w:rPr>
        <w:t xml:space="preserve">The Qualifying Examination is the first opportunity for the student to meet formally with their committee. </w:t>
      </w:r>
    </w:p>
    <w:p w14:paraId="644A6A83" w14:textId="77777777" w:rsidR="00C46A3A" w:rsidRPr="0006692E" w:rsidRDefault="00C46A3A" w:rsidP="00C46A3A">
      <w:pPr>
        <w:rPr>
          <w:rFonts w:ascii="Times New Roman" w:hAnsi="Times New Roman"/>
        </w:rPr>
      </w:pPr>
    </w:p>
    <w:p w14:paraId="15E50885" w14:textId="77777777" w:rsidR="00C46A3A" w:rsidRPr="0006692E" w:rsidRDefault="00C46A3A" w:rsidP="00C46A3A">
      <w:pPr>
        <w:rPr>
          <w:rFonts w:ascii="Times New Roman" w:hAnsi="Times New Roman"/>
        </w:rPr>
      </w:pPr>
      <w:r w:rsidRPr="0006692E">
        <w:rPr>
          <w:rFonts w:ascii="Times New Roman" w:hAnsi="Times New Roman"/>
        </w:rPr>
        <w:t>The qualifying examination has three major purposes:</w:t>
      </w:r>
    </w:p>
    <w:p w14:paraId="0E84A37F" w14:textId="77777777" w:rsidR="00C46A3A" w:rsidRPr="0006692E" w:rsidRDefault="00C46A3A" w:rsidP="00C46A3A">
      <w:pPr>
        <w:rPr>
          <w:rFonts w:ascii="Times New Roman" w:hAnsi="Times New Roman"/>
        </w:rPr>
      </w:pPr>
    </w:p>
    <w:p w14:paraId="1180F610" w14:textId="77777777" w:rsidR="00C46A3A" w:rsidRPr="0006692E" w:rsidRDefault="00C46A3A" w:rsidP="00C46A3A">
      <w:pPr>
        <w:rPr>
          <w:rFonts w:ascii="Times New Roman" w:hAnsi="Times New Roman"/>
        </w:rPr>
      </w:pPr>
      <w:r w:rsidRPr="0006692E">
        <w:rPr>
          <w:rFonts w:ascii="Times New Roman" w:hAnsi="Times New Roman"/>
        </w:rPr>
        <w:t>1) To provide the faculty an opportunity to assess the student’s qualifications for doctoral level work as well as the alignment between LRC and the student’s statement of personal and academic goals;</w:t>
      </w:r>
    </w:p>
    <w:p w14:paraId="1B6C7CC3" w14:textId="77777777" w:rsidR="00C46A3A" w:rsidRPr="0006692E" w:rsidRDefault="00C46A3A" w:rsidP="00C46A3A">
      <w:pPr>
        <w:rPr>
          <w:rFonts w:ascii="Times New Roman" w:hAnsi="Times New Roman"/>
        </w:rPr>
      </w:pPr>
    </w:p>
    <w:p w14:paraId="2BFAFA1E" w14:textId="77777777" w:rsidR="00C46A3A" w:rsidRPr="0006692E" w:rsidRDefault="00C46A3A" w:rsidP="00C46A3A">
      <w:pPr>
        <w:rPr>
          <w:rFonts w:ascii="Times New Roman" w:hAnsi="Times New Roman"/>
        </w:rPr>
      </w:pPr>
      <w:r w:rsidRPr="0006692E">
        <w:rPr>
          <w:rFonts w:ascii="Times New Roman" w:hAnsi="Times New Roman"/>
        </w:rPr>
        <w:t>2) To review the student’s goals and major and minor programs of study;</w:t>
      </w:r>
    </w:p>
    <w:p w14:paraId="565A09FE" w14:textId="77777777" w:rsidR="00C46A3A" w:rsidRPr="0006692E" w:rsidRDefault="00C46A3A" w:rsidP="00C46A3A">
      <w:pPr>
        <w:rPr>
          <w:rFonts w:ascii="Times New Roman" w:hAnsi="Times New Roman"/>
        </w:rPr>
      </w:pPr>
    </w:p>
    <w:p w14:paraId="573E3ED9" w14:textId="77777777" w:rsidR="00C46A3A" w:rsidRDefault="00C46A3A" w:rsidP="00C46A3A">
      <w:pPr>
        <w:rPr>
          <w:rFonts w:ascii="Times New Roman" w:hAnsi="Times New Roman"/>
        </w:rPr>
      </w:pPr>
      <w:r w:rsidRPr="0006692E">
        <w:rPr>
          <w:rFonts w:ascii="Times New Roman" w:hAnsi="Times New Roman"/>
        </w:rPr>
        <w:lastRenderedPageBreak/>
        <w:t xml:space="preserve">3) To help design the student’s program of study by offering recommendations about courses and other formative experiences. </w:t>
      </w:r>
    </w:p>
    <w:p w14:paraId="09FDE20D" w14:textId="77777777" w:rsidR="00F769BA" w:rsidRDefault="00F769BA" w:rsidP="00C46A3A">
      <w:pPr>
        <w:rPr>
          <w:rFonts w:ascii="Times New Roman" w:hAnsi="Times New Roman"/>
        </w:rPr>
      </w:pPr>
    </w:p>
    <w:p w14:paraId="6BD5D0AE" w14:textId="77777777" w:rsidR="00F769BA" w:rsidRPr="0006692E" w:rsidRDefault="00617CAA" w:rsidP="00C46A3A">
      <w:pPr>
        <w:rPr>
          <w:rFonts w:ascii="Times New Roman" w:hAnsi="Times New Roman"/>
        </w:rPr>
      </w:pPr>
      <w:r w:rsidRPr="00617CAA">
        <w:rPr>
          <w:rFonts w:ascii="Times New Roman" w:hAnsi="Times New Roman"/>
        </w:rPr>
        <w:t>Put more simply, the</w:t>
      </w:r>
      <w:r w:rsidR="00F769BA" w:rsidRPr="00617CAA">
        <w:rPr>
          <w:rFonts w:ascii="Times New Roman" w:hAnsi="Times New Roman"/>
        </w:rPr>
        <w:t xml:space="preserve"> Qualifying Exam committee makes two overall decisions at this time: Should the student be officially admitted to the program? What courses should the student take?</w:t>
      </w:r>
    </w:p>
    <w:p w14:paraId="04B399C0" w14:textId="77777777" w:rsidR="00C46A3A" w:rsidRPr="0006692E" w:rsidRDefault="00C46A3A" w:rsidP="00C46A3A">
      <w:pPr>
        <w:rPr>
          <w:rFonts w:ascii="Times New Roman" w:hAnsi="Times New Roman"/>
        </w:rPr>
      </w:pPr>
    </w:p>
    <w:p w14:paraId="791E1C02" w14:textId="77777777" w:rsidR="00DB37A4" w:rsidRDefault="00DB37A4" w:rsidP="00C46A3A">
      <w:pPr>
        <w:rPr>
          <w:rFonts w:ascii="Times New Roman" w:hAnsi="Times New Roman"/>
          <w:b/>
        </w:rPr>
      </w:pPr>
    </w:p>
    <w:p w14:paraId="132580F3" w14:textId="77777777" w:rsidR="00C46A3A" w:rsidRPr="00482021" w:rsidRDefault="00C46A3A" w:rsidP="00C46A3A">
      <w:pPr>
        <w:rPr>
          <w:rFonts w:ascii="Times New Roman" w:hAnsi="Times New Roman"/>
          <w:b/>
        </w:rPr>
      </w:pPr>
      <w:r w:rsidRPr="00482021">
        <w:rPr>
          <w:rFonts w:ascii="Times New Roman" w:hAnsi="Times New Roman"/>
          <w:b/>
        </w:rPr>
        <w:t>PROCEDURE AND TIMELINE</w:t>
      </w:r>
      <w:r w:rsidR="00482021">
        <w:rPr>
          <w:rFonts w:ascii="Times New Roman" w:hAnsi="Times New Roman"/>
          <w:b/>
        </w:rPr>
        <w:t>:</w:t>
      </w:r>
    </w:p>
    <w:p w14:paraId="20D0A672" w14:textId="77777777" w:rsidR="00C46A3A" w:rsidRPr="0006692E" w:rsidRDefault="00C46A3A" w:rsidP="00C46A3A">
      <w:pPr>
        <w:rPr>
          <w:rFonts w:ascii="Times New Roman" w:hAnsi="Times New Roman"/>
          <w:b/>
        </w:rPr>
      </w:pPr>
    </w:p>
    <w:p w14:paraId="7F8E37C8" w14:textId="77777777" w:rsidR="000D1E14" w:rsidRPr="00B46812" w:rsidRDefault="00C46A3A" w:rsidP="00B46812">
      <w:pPr>
        <w:pStyle w:val="ListParagraph"/>
        <w:numPr>
          <w:ilvl w:val="0"/>
          <w:numId w:val="21"/>
        </w:numPr>
      </w:pPr>
      <w:r w:rsidRPr="00B46812">
        <w:t>The student makes arrangements with the faculty for scheduling the exam. The student is responsible for reserving a room; the room should be scheduled for two hours.  To schedule the room, contact the Dean’s Office, Education Room 201 or call 621-146</w:t>
      </w:r>
      <w:r w:rsidR="00407DB2" w:rsidRPr="00B46812">
        <w:t>1</w:t>
      </w:r>
      <w:r w:rsidRPr="00B46812">
        <w:t xml:space="preserve">.  Once the date, time and place are confirmed, the student must file the Qualifying Exam form with the LRC Graduate Coordinator </w:t>
      </w:r>
      <w:r w:rsidRPr="00B46812">
        <w:rPr>
          <w:b/>
          <w:i/>
          <w:u w:val="single"/>
        </w:rPr>
        <w:t xml:space="preserve">four </w:t>
      </w:r>
      <w:r w:rsidRPr="00B46812">
        <w:t>weeks before the exam is scheduled.</w:t>
      </w:r>
      <w:r w:rsidR="00386A29" w:rsidRPr="00B46812">
        <w:t xml:space="preserve"> </w:t>
      </w:r>
      <w:r w:rsidR="000D1E14" w:rsidRPr="00B46812">
        <w:t xml:space="preserve">The request to schedule Qualifying Exam form can be found at the following link: </w:t>
      </w:r>
    </w:p>
    <w:p w14:paraId="0DFEE1BB" w14:textId="77777777" w:rsidR="00B46812" w:rsidRDefault="00B46812" w:rsidP="00C46A3A">
      <w:pPr>
        <w:ind w:left="720"/>
        <w:rPr>
          <w:rFonts w:ascii="Times New Roman" w:hAnsi="Times New Roman"/>
          <w:highlight w:val="green"/>
        </w:rPr>
      </w:pPr>
    </w:p>
    <w:p w14:paraId="06266FF8" w14:textId="77777777" w:rsidR="00C0083B" w:rsidRDefault="00F97E5D" w:rsidP="00C46A3A">
      <w:pPr>
        <w:ind w:left="720"/>
        <w:rPr>
          <w:rFonts w:ascii="Times New Roman" w:hAnsi="Times New Roman"/>
        </w:rPr>
      </w:pPr>
      <w:hyperlink r:id="rId15" w:history="1">
        <w:r w:rsidR="00C0083B" w:rsidRPr="00B07B35">
          <w:rPr>
            <w:rStyle w:val="Hyperlink"/>
            <w:rFonts w:ascii="Times New Roman" w:hAnsi="Times New Roman"/>
          </w:rPr>
          <w:t>https://www.coe.arizona.edu/sites/default/files/request_to_schedule_doctoral_qualifying_exam.pdf</w:t>
        </w:r>
      </w:hyperlink>
    </w:p>
    <w:p w14:paraId="692277B7" w14:textId="77777777" w:rsidR="00492063" w:rsidRPr="00492063" w:rsidRDefault="00492063" w:rsidP="00C46A3A">
      <w:pPr>
        <w:ind w:left="720"/>
        <w:rPr>
          <w:rFonts w:ascii="Times New Roman" w:hAnsi="Times New Roman"/>
        </w:rPr>
      </w:pPr>
    </w:p>
    <w:p w14:paraId="6A57A236" w14:textId="77777777" w:rsidR="00C46A3A" w:rsidRPr="0006692E" w:rsidRDefault="00C46A3A" w:rsidP="00C46A3A">
      <w:pPr>
        <w:rPr>
          <w:rFonts w:ascii="Times New Roman" w:hAnsi="Times New Roman"/>
        </w:rPr>
      </w:pPr>
      <w:r>
        <w:rPr>
          <w:rFonts w:ascii="Times New Roman" w:hAnsi="Times New Roman"/>
        </w:rPr>
        <w:t xml:space="preserve">2) The student submits his/her packet to his/her advisor for review. </w:t>
      </w:r>
      <w:r w:rsidRPr="0006692E">
        <w:rPr>
          <w:rFonts w:ascii="Times New Roman" w:hAnsi="Times New Roman"/>
        </w:rPr>
        <w:t>The packet should include:</w:t>
      </w:r>
    </w:p>
    <w:p w14:paraId="3EF6DFB0" w14:textId="77777777" w:rsidR="00C46A3A" w:rsidRPr="0006692E" w:rsidRDefault="00C46A3A" w:rsidP="00C46A3A">
      <w:pPr>
        <w:rPr>
          <w:rFonts w:ascii="Times New Roman" w:hAnsi="Times New Roman"/>
        </w:rPr>
      </w:pPr>
      <w:r w:rsidRPr="0006692E">
        <w:rPr>
          <w:rFonts w:ascii="Times New Roman" w:hAnsi="Times New Roman"/>
        </w:rPr>
        <w:tab/>
        <w:t>a) Statement of personal and academic goals</w:t>
      </w:r>
    </w:p>
    <w:p w14:paraId="1FF03643" w14:textId="77777777" w:rsidR="00C46A3A" w:rsidRPr="0006692E" w:rsidRDefault="00C46A3A" w:rsidP="00C46A3A">
      <w:pPr>
        <w:rPr>
          <w:rFonts w:ascii="Times New Roman" w:hAnsi="Times New Roman"/>
        </w:rPr>
      </w:pPr>
      <w:r w:rsidRPr="0006692E">
        <w:rPr>
          <w:rFonts w:ascii="Times New Roman" w:hAnsi="Times New Roman"/>
        </w:rPr>
        <w:tab/>
        <w:t>b) Curriculum Vitae</w:t>
      </w:r>
    </w:p>
    <w:p w14:paraId="5D5E5B37" w14:textId="77777777" w:rsidR="00C46A3A" w:rsidRPr="0006692E" w:rsidRDefault="00C46A3A" w:rsidP="00C46A3A">
      <w:pPr>
        <w:rPr>
          <w:rFonts w:ascii="Times New Roman" w:hAnsi="Times New Roman"/>
        </w:rPr>
      </w:pPr>
      <w:r w:rsidRPr="0006692E">
        <w:rPr>
          <w:rFonts w:ascii="Times New Roman" w:hAnsi="Times New Roman"/>
        </w:rPr>
        <w:tab/>
        <w:t>c) Transcripts (unofficial copy is acceptable)</w:t>
      </w:r>
    </w:p>
    <w:p w14:paraId="07DE33A3" w14:textId="77777777" w:rsidR="00C46A3A" w:rsidRPr="0006692E" w:rsidRDefault="00C46A3A" w:rsidP="00C46A3A">
      <w:pPr>
        <w:rPr>
          <w:rFonts w:ascii="Times New Roman" w:hAnsi="Times New Roman"/>
        </w:rPr>
      </w:pPr>
      <w:r w:rsidRPr="0006692E">
        <w:rPr>
          <w:rFonts w:ascii="Times New Roman" w:hAnsi="Times New Roman"/>
        </w:rPr>
        <w:tab/>
        <w:t xml:space="preserve">d) Proposed program of study </w:t>
      </w:r>
    </w:p>
    <w:p w14:paraId="726FA1D8" w14:textId="77777777" w:rsidR="00C46A3A" w:rsidRDefault="00C46A3A" w:rsidP="00C46A3A">
      <w:pPr>
        <w:rPr>
          <w:rFonts w:ascii="Times New Roman" w:hAnsi="Times New Roman"/>
        </w:rPr>
      </w:pPr>
      <w:r w:rsidRPr="0006692E">
        <w:rPr>
          <w:rFonts w:ascii="Times New Roman" w:hAnsi="Times New Roman"/>
        </w:rPr>
        <w:tab/>
        <w:t xml:space="preserve">e) </w:t>
      </w:r>
      <w:r w:rsidRPr="0006692E">
        <w:rPr>
          <w:rFonts w:ascii="Times New Roman" w:hAnsi="Times New Roman"/>
          <w:u w:val="single"/>
        </w:rPr>
        <w:t>Recent</w:t>
      </w:r>
      <w:r w:rsidRPr="0006692E">
        <w:rPr>
          <w:rFonts w:ascii="Times New Roman" w:hAnsi="Times New Roman"/>
          <w:b/>
        </w:rPr>
        <w:t xml:space="preserve"> </w:t>
      </w:r>
      <w:r w:rsidRPr="0006692E">
        <w:rPr>
          <w:rFonts w:ascii="Times New Roman" w:hAnsi="Times New Roman"/>
        </w:rPr>
        <w:t>scholarly</w:t>
      </w:r>
      <w:r w:rsidRPr="0006692E">
        <w:rPr>
          <w:rFonts w:ascii="Times New Roman" w:hAnsi="Times New Roman"/>
          <w:b/>
        </w:rPr>
        <w:t xml:space="preserve"> </w:t>
      </w:r>
      <w:r w:rsidRPr="0006692E">
        <w:rPr>
          <w:rFonts w:ascii="Times New Roman" w:hAnsi="Times New Roman"/>
        </w:rPr>
        <w:t xml:space="preserve">paper written for an LRC course, LRC Masters Scholarly Paper, or a chapter from the Masters thesis if filed within the last three years.  The writing sample should include a minimum of 15 doubled-spaced pages plus references. </w:t>
      </w:r>
    </w:p>
    <w:p w14:paraId="3FA0CD0F" w14:textId="77777777" w:rsidR="00C46A3A" w:rsidRDefault="00C46A3A" w:rsidP="00C46A3A">
      <w:pPr>
        <w:rPr>
          <w:rFonts w:ascii="Times New Roman" w:hAnsi="Times New Roman"/>
        </w:rPr>
      </w:pPr>
    </w:p>
    <w:p w14:paraId="16E7A061" w14:textId="77777777" w:rsidR="00C46A3A" w:rsidRPr="0006692E" w:rsidRDefault="00C46A3A" w:rsidP="00C46A3A">
      <w:pPr>
        <w:rPr>
          <w:rFonts w:ascii="Times New Roman" w:hAnsi="Times New Roman"/>
        </w:rPr>
      </w:pPr>
      <w:r w:rsidRPr="0006692E">
        <w:rPr>
          <w:rFonts w:ascii="Times New Roman" w:hAnsi="Times New Roman"/>
        </w:rPr>
        <w:t>Discuss written sample and all other materials with your major advisor prior to submission</w:t>
      </w:r>
      <w:r>
        <w:rPr>
          <w:rFonts w:ascii="Times New Roman" w:hAnsi="Times New Roman"/>
        </w:rPr>
        <w:t>; and complete any revisions recommended by the advisor</w:t>
      </w:r>
      <w:r w:rsidRPr="0006692E">
        <w:rPr>
          <w:rFonts w:ascii="Times New Roman" w:hAnsi="Times New Roman"/>
        </w:rPr>
        <w:t>.</w:t>
      </w:r>
    </w:p>
    <w:p w14:paraId="4F005A3E" w14:textId="77777777" w:rsidR="00C46A3A" w:rsidRPr="0006692E" w:rsidRDefault="00C46A3A" w:rsidP="00C46A3A">
      <w:pPr>
        <w:rPr>
          <w:rFonts w:ascii="Times New Roman" w:hAnsi="Times New Roman"/>
        </w:rPr>
      </w:pPr>
    </w:p>
    <w:p w14:paraId="5B92CE6B" w14:textId="77777777" w:rsidR="00C46A3A" w:rsidRPr="0006692E" w:rsidRDefault="00C46A3A" w:rsidP="00C46A3A">
      <w:pPr>
        <w:rPr>
          <w:rFonts w:ascii="Times New Roman" w:hAnsi="Times New Roman"/>
        </w:rPr>
      </w:pPr>
      <w:r>
        <w:rPr>
          <w:rFonts w:ascii="Times New Roman" w:hAnsi="Times New Roman"/>
        </w:rPr>
        <w:t>3</w:t>
      </w:r>
      <w:r w:rsidRPr="0006692E">
        <w:rPr>
          <w:rFonts w:ascii="Times New Roman" w:hAnsi="Times New Roman"/>
        </w:rPr>
        <w:t xml:space="preserve">) The student provides a hard copy of the qualifying packet to </w:t>
      </w:r>
      <w:r w:rsidR="005A621B">
        <w:rPr>
          <w:rFonts w:ascii="Times New Roman" w:hAnsi="Times New Roman"/>
          <w:b/>
          <w:i/>
        </w:rPr>
        <w:t>each</w:t>
      </w:r>
      <w:r w:rsidRPr="0006692E">
        <w:rPr>
          <w:rFonts w:ascii="Times New Roman" w:hAnsi="Times New Roman"/>
          <w:b/>
          <w:i/>
        </w:rPr>
        <w:t xml:space="preserve"> </w:t>
      </w:r>
      <w:r w:rsidRPr="0006692E">
        <w:rPr>
          <w:rFonts w:ascii="Times New Roman" w:hAnsi="Times New Roman"/>
        </w:rPr>
        <w:t xml:space="preserve">committee member at least two weeks prior to the scheduled exam date. </w:t>
      </w:r>
    </w:p>
    <w:p w14:paraId="2A05CD2B" w14:textId="77777777" w:rsidR="00C46A3A" w:rsidRPr="0006692E" w:rsidRDefault="00C46A3A" w:rsidP="00C46A3A">
      <w:pPr>
        <w:rPr>
          <w:rFonts w:ascii="Times New Roman" w:hAnsi="Times New Roman"/>
        </w:rPr>
      </w:pPr>
    </w:p>
    <w:p w14:paraId="3B9CAC7C" w14:textId="77777777" w:rsidR="00C46A3A" w:rsidRPr="0006692E" w:rsidRDefault="00C46A3A" w:rsidP="00C46A3A">
      <w:pPr>
        <w:rPr>
          <w:rFonts w:ascii="Times New Roman" w:hAnsi="Times New Roman"/>
          <w:b/>
        </w:rPr>
      </w:pPr>
      <w:r w:rsidRPr="0006692E">
        <w:rPr>
          <w:rFonts w:ascii="Times New Roman" w:hAnsi="Times New Roman"/>
          <w:b/>
        </w:rPr>
        <w:t>3. OUTCOMES</w:t>
      </w:r>
    </w:p>
    <w:p w14:paraId="0491DDED" w14:textId="77777777" w:rsidR="00C46A3A" w:rsidRPr="0006692E" w:rsidRDefault="00C46A3A" w:rsidP="00C46A3A">
      <w:pPr>
        <w:rPr>
          <w:rFonts w:ascii="Times New Roman" w:hAnsi="Times New Roman"/>
          <w:b/>
        </w:rPr>
      </w:pPr>
    </w:p>
    <w:p w14:paraId="6AFB8E82" w14:textId="77777777" w:rsidR="00C46A3A" w:rsidRDefault="00C46A3A" w:rsidP="00C46A3A">
      <w:pPr>
        <w:numPr>
          <w:ilvl w:val="0"/>
          <w:numId w:val="16"/>
        </w:numPr>
        <w:rPr>
          <w:rFonts w:ascii="Times New Roman" w:hAnsi="Times New Roman"/>
        </w:rPr>
      </w:pPr>
      <w:r w:rsidRPr="0006692E">
        <w:rPr>
          <w:rFonts w:ascii="Times New Roman" w:hAnsi="Times New Roman"/>
        </w:rPr>
        <w:t xml:space="preserve">Passing the Qualifying Exam: A minimum of three committee members must pass the student in order for </w:t>
      </w:r>
      <w:r w:rsidR="00EF3412">
        <w:rPr>
          <w:rFonts w:ascii="Times New Roman" w:hAnsi="Times New Roman"/>
        </w:rPr>
        <w:t xml:space="preserve">the </w:t>
      </w:r>
      <w:r w:rsidRPr="0006692E">
        <w:rPr>
          <w:rFonts w:ascii="Times New Roman" w:hAnsi="Times New Roman"/>
        </w:rPr>
        <w:t>student to be officially accepted into the LRC doctoral program.</w:t>
      </w:r>
      <w:r w:rsidR="00CA7524">
        <w:rPr>
          <w:rFonts w:ascii="Times New Roman" w:hAnsi="Times New Roman"/>
        </w:rPr>
        <w:t xml:space="preserve"> </w:t>
      </w:r>
    </w:p>
    <w:p w14:paraId="4F970105" w14:textId="77777777" w:rsidR="00C46A3A" w:rsidRPr="0006692E" w:rsidRDefault="00C46A3A" w:rsidP="00C46A3A">
      <w:pPr>
        <w:numPr>
          <w:ilvl w:val="0"/>
          <w:numId w:val="16"/>
        </w:numPr>
        <w:rPr>
          <w:rFonts w:ascii="Times New Roman" w:hAnsi="Times New Roman"/>
        </w:rPr>
      </w:pPr>
      <w:r w:rsidRPr="0006692E">
        <w:rPr>
          <w:rFonts w:ascii="Times New Roman" w:hAnsi="Times New Roman"/>
        </w:rPr>
        <w:t>Failure to Pass the Qualifying Exam: The student may not continue with the LRC doctoral degree program.</w:t>
      </w:r>
    </w:p>
    <w:p w14:paraId="6F0EF6F4" w14:textId="77777777" w:rsidR="00C46A3A" w:rsidRPr="00CA7524" w:rsidRDefault="00C46A3A" w:rsidP="00CA7524">
      <w:pPr>
        <w:numPr>
          <w:ilvl w:val="0"/>
          <w:numId w:val="16"/>
        </w:numPr>
        <w:rPr>
          <w:rFonts w:ascii="Times New Roman" w:hAnsi="Times New Roman"/>
        </w:rPr>
      </w:pPr>
      <w:r w:rsidRPr="0006692E">
        <w:rPr>
          <w:rFonts w:ascii="Times New Roman" w:hAnsi="Times New Roman"/>
        </w:rPr>
        <w:t xml:space="preserve"> Re-taking the Qualifying Exam: Student will be provided with one opportunity to re-take the exam within the time frame determined by the committee. The composition of the committee may not be changed, except with the approval of the Department Head.</w:t>
      </w:r>
      <w:r w:rsidR="00EF3412">
        <w:rPr>
          <w:rFonts w:ascii="Times New Roman" w:hAnsi="Times New Roman"/>
        </w:rPr>
        <w:t xml:space="preserve"> </w:t>
      </w:r>
      <w:r w:rsidR="00EF3412" w:rsidRPr="00517F1B">
        <w:rPr>
          <w:rFonts w:ascii="Times New Roman" w:hAnsi="Times New Roman"/>
        </w:rPr>
        <w:t>In rare circumstances</w:t>
      </w:r>
      <w:r w:rsidR="00B46812" w:rsidRPr="00517F1B">
        <w:rPr>
          <w:rFonts w:ascii="Times New Roman" w:hAnsi="Times New Roman"/>
        </w:rPr>
        <w:t xml:space="preserve">, students may be re-directed </w:t>
      </w:r>
      <w:r w:rsidR="00EF3412" w:rsidRPr="00517F1B">
        <w:rPr>
          <w:rFonts w:ascii="Times New Roman" w:hAnsi="Times New Roman"/>
        </w:rPr>
        <w:t xml:space="preserve">to other programs or departments, if it is determined </w:t>
      </w:r>
      <w:r w:rsidR="00CA7524" w:rsidRPr="00517F1B">
        <w:rPr>
          <w:rFonts w:ascii="Times New Roman" w:hAnsi="Times New Roman"/>
        </w:rPr>
        <w:t xml:space="preserve">that </w:t>
      </w:r>
      <w:r w:rsidR="00B46812" w:rsidRPr="00517F1B">
        <w:rPr>
          <w:rFonts w:ascii="Times New Roman" w:hAnsi="Times New Roman"/>
        </w:rPr>
        <w:t xml:space="preserve">these programs would </w:t>
      </w:r>
      <w:r w:rsidR="00EF3412" w:rsidRPr="00517F1B">
        <w:rPr>
          <w:rFonts w:ascii="Times New Roman" w:hAnsi="Times New Roman"/>
        </w:rPr>
        <w:t>better fit their future interests.</w:t>
      </w:r>
      <w:r w:rsidR="00EF3412" w:rsidRPr="00CA7524">
        <w:rPr>
          <w:rFonts w:ascii="Times New Roman" w:hAnsi="Times New Roman"/>
        </w:rPr>
        <w:t xml:space="preserve">  </w:t>
      </w:r>
    </w:p>
    <w:p w14:paraId="2C24DC30" w14:textId="77777777" w:rsidR="00C46A3A" w:rsidRPr="00E80567" w:rsidRDefault="00C46A3A" w:rsidP="00C46A3A">
      <w:pPr>
        <w:rPr>
          <w:rFonts w:ascii="Times New Roman" w:hAnsi="Times New Roman"/>
        </w:rPr>
      </w:pPr>
    </w:p>
    <w:p w14:paraId="1D1FE67F" w14:textId="77777777" w:rsidR="00FD66E2" w:rsidRDefault="00C46A3A" w:rsidP="00C46A3A">
      <w:pPr>
        <w:rPr>
          <w:rFonts w:ascii="Times New Roman" w:hAnsi="Times New Roman"/>
        </w:rPr>
      </w:pPr>
      <w:r w:rsidRPr="00A54BDA">
        <w:rPr>
          <w:rFonts w:ascii="Times New Roman" w:hAnsi="Times New Roman"/>
        </w:rPr>
        <w:lastRenderedPageBreak/>
        <w:t xml:space="preserve">On the day of the exam, your advisor will pick up your file and the LRC Qualifying Exam form from the Graduate Coordinator and bring it to the exam. After the exam, the advisor will give the file and signed form back to the Graduate Coordinator.  </w:t>
      </w:r>
    </w:p>
    <w:p w14:paraId="6BDA4D6E" w14:textId="77777777" w:rsidR="00FD66E2" w:rsidRDefault="00FD66E2" w:rsidP="00C46A3A">
      <w:pPr>
        <w:rPr>
          <w:rFonts w:ascii="Times New Roman" w:hAnsi="Times New Roman"/>
        </w:rPr>
      </w:pPr>
    </w:p>
    <w:p w14:paraId="30D9771D" w14:textId="77777777" w:rsidR="00FD66E2" w:rsidRDefault="00FD66E2" w:rsidP="00FD66E2">
      <w:pPr>
        <w:pStyle w:val="BodyTextIndent"/>
        <w:ind w:left="0"/>
        <w:rPr>
          <w:rFonts w:ascii="Times New Roman" w:hAnsi="Times New Roman" w:cs="Times New Roman"/>
        </w:rPr>
      </w:pPr>
      <w:r w:rsidRPr="00540580">
        <w:rPr>
          <w:rFonts w:ascii="Times New Roman" w:hAnsi="Times New Roman" w:cs="Times New Roman"/>
        </w:rPr>
        <w:t xml:space="preserve">At your qualifying exam, your committee members </w:t>
      </w:r>
      <w:r w:rsidR="00540580" w:rsidRPr="00540580">
        <w:rPr>
          <w:rFonts w:ascii="Times New Roman" w:hAnsi="Times New Roman" w:cs="Times New Roman"/>
        </w:rPr>
        <w:t>will likely</w:t>
      </w:r>
      <w:r w:rsidRPr="00540580">
        <w:rPr>
          <w:rFonts w:ascii="Times New Roman" w:hAnsi="Times New Roman" w:cs="Times New Roman"/>
        </w:rPr>
        <w:t xml:space="preserve"> suggest courses for your plan of study</w:t>
      </w:r>
      <w:r w:rsidR="00540580">
        <w:rPr>
          <w:rFonts w:ascii="Times New Roman" w:hAnsi="Times New Roman" w:cs="Times New Roman"/>
        </w:rPr>
        <w:t>, and you and your advisor should keep a draft plan of study that incorporate these suggestions</w:t>
      </w:r>
      <w:r w:rsidRPr="00540580">
        <w:rPr>
          <w:rFonts w:ascii="Times New Roman" w:hAnsi="Times New Roman" w:cs="Times New Roman"/>
        </w:rPr>
        <w:t>. As you progress through the program, you will make ongoing choices with your advisor about your plan of study, depending on course availability and your developing scholarly interests. You will finalize this plan of study in consultation with your advisor as you finish your coursework. After getting final approval for your finalized plan of study from your advisor and the department head, you can submit it to GradPath online. Students must have approved plans of study submitted to GradPath before they are allowed to take their Comprehensive Exams.</w:t>
      </w:r>
      <w:r>
        <w:rPr>
          <w:rFonts w:ascii="Times New Roman" w:hAnsi="Times New Roman" w:cs="Times New Roman"/>
        </w:rPr>
        <w:t xml:space="preserve"> </w:t>
      </w:r>
    </w:p>
    <w:p w14:paraId="21BB5AA5" w14:textId="77777777" w:rsidR="00B339DC" w:rsidRPr="00A54BDA" w:rsidRDefault="00B339DC" w:rsidP="00725337"/>
    <w:p w14:paraId="2B912DE1" w14:textId="0B7EEE2D" w:rsidR="00EB0ED9" w:rsidRPr="00A54BDA" w:rsidRDefault="00344E65" w:rsidP="00EB0ED9">
      <w:pPr>
        <w:pStyle w:val="Heading1"/>
        <w:rPr>
          <w:rFonts w:ascii="Times New Roman" w:hAnsi="Times New Roman" w:cs="Times New Roman"/>
          <w:u w:val="single"/>
        </w:rPr>
      </w:pPr>
      <w:r>
        <w:rPr>
          <w:rFonts w:ascii="Times New Roman" w:hAnsi="Times New Roman" w:cs="Times New Roman"/>
          <w:u w:val="single"/>
        </w:rPr>
        <w:t>Credit</w:t>
      </w:r>
      <w:r w:rsidR="00EB0ED9" w:rsidRPr="00A54BDA">
        <w:rPr>
          <w:rFonts w:ascii="Times New Roman" w:hAnsi="Times New Roman" w:cs="Times New Roman"/>
          <w:u w:val="single"/>
        </w:rPr>
        <w:t xml:space="preserve"> Requirements</w:t>
      </w:r>
    </w:p>
    <w:p w14:paraId="7B99E494" w14:textId="7CF392A5" w:rsidR="00EB0ED9" w:rsidRPr="00A54BDA" w:rsidRDefault="00344E65" w:rsidP="00EB0ED9">
      <w:pPr>
        <w:pStyle w:val="NormalWeb"/>
        <w:rPr>
          <w:rFonts w:ascii="Times New Roman" w:hAnsi="Times New Roman" w:cs="Times New Roman"/>
        </w:rPr>
      </w:pPr>
      <w:r>
        <w:rPr>
          <w:rFonts w:ascii="Times New Roman" w:hAnsi="Times New Roman" w:cs="Times New Roman"/>
        </w:rPr>
        <w:t xml:space="preserve">The equivalent of at least six semesters of full-time graduate study is required for the Ph.D. A minimum of 36 units of coursework in the area of the major subject, 9 units </w:t>
      </w:r>
      <w:r w:rsidR="00E901B6">
        <w:rPr>
          <w:rFonts w:ascii="Times New Roman" w:hAnsi="Times New Roman" w:cs="Times New Roman"/>
        </w:rPr>
        <w:t>in the minor</w:t>
      </w:r>
      <w:r>
        <w:rPr>
          <w:rFonts w:ascii="Times New Roman" w:hAnsi="Times New Roman" w:cs="Times New Roman"/>
        </w:rPr>
        <w:t xml:space="preserve"> subject, and 18 units of dissertation must be completed.</w:t>
      </w:r>
      <w:r w:rsidR="00C0083B">
        <w:rPr>
          <w:rFonts w:ascii="Times New Roman" w:hAnsi="Times New Roman" w:cs="Times New Roman"/>
        </w:rPr>
        <w:t xml:space="preserve"> </w:t>
      </w:r>
      <w:r w:rsidR="00EB0ED9" w:rsidRPr="00A54BDA">
        <w:rPr>
          <w:rFonts w:ascii="Times New Roman" w:hAnsi="Times New Roman" w:cs="Times New Roman"/>
        </w:rPr>
        <w:t xml:space="preserve">To meet the minimum Graduate College residence requirement, </w:t>
      </w:r>
      <w:r w:rsidR="002B59D6" w:rsidRPr="00A54BDA">
        <w:rPr>
          <w:rFonts w:ascii="Times New Roman" w:hAnsi="Times New Roman" w:cs="Times New Roman"/>
        </w:rPr>
        <w:t>you</w:t>
      </w:r>
      <w:r w:rsidR="00EB0ED9" w:rsidRPr="00A54BDA">
        <w:rPr>
          <w:rFonts w:ascii="Times New Roman" w:hAnsi="Times New Roman" w:cs="Times New Roman"/>
        </w:rPr>
        <w:t xml:space="preserve"> must complete a minimum of 30 units of graduate credit in residence at The University of Arizona, </w:t>
      </w:r>
      <w:r w:rsidR="00EB0ED9" w:rsidRPr="00482021">
        <w:rPr>
          <w:rFonts w:ascii="Times New Roman" w:hAnsi="Times New Roman" w:cs="Times New Roman"/>
        </w:rPr>
        <w:t>(18 units of dissertation plus 12 units of regular graded coursework taken at The University of Arizona).</w:t>
      </w:r>
      <w:r w:rsidR="00EB0ED9" w:rsidRPr="00A54BDA">
        <w:rPr>
          <w:rFonts w:ascii="Times New Roman" w:hAnsi="Times New Roman" w:cs="Times New Roman"/>
        </w:rPr>
        <w:t xml:space="preserve"> </w:t>
      </w:r>
      <w:r w:rsidR="006D2ABE" w:rsidRPr="006A779F">
        <w:rPr>
          <w:rFonts w:ascii="Times New Roman" w:hAnsi="Times New Roman" w:cs="Times New Roman"/>
        </w:rPr>
        <w:t xml:space="preserve">More typically, however, students take 30 units in addition to their dissertation units </w:t>
      </w:r>
      <w:r w:rsidR="00D24EDE" w:rsidRPr="006A779F">
        <w:rPr>
          <w:rFonts w:ascii="Times New Roman" w:hAnsi="Times New Roman" w:cs="Times New Roman"/>
        </w:rPr>
        <w:t>in order to</w:t>
      </w:r>
      <w:r w:rsidR="006D2ABE" w:rsidRPr="006A779F">
        <w:rPr>
          <w:rFonts w:ascii="Times New Roman" w:hAnsi="Times New Roman" w:cs="Times New Roman"/>
        </w:rPr>
        <w:t xml:space="preserve"> 1) take a</w:t>
      </w:r>
      <w:r w:rsidR="00815847" w:rsidRPr="006A779F">
        <w:rPr>
          <w:rFonts w:ascii="Times New Roman" w:hAnsi="Times New Roman" w:cs="Times New Roman"/>
        </w:rPr>
        <w:t>ll required courses necessary to complete a doctorate in</w:t>
      </w:r>
      <w:r w:rsidR="006D2ABE" w:rsidRPr="006A779F">
        <w:rPr>
          <w:rFonts w:ascii="Times New Roman" w:hAnsi="Times New Roman" w:cs="Times New Roman"/>
        </w:rPr>
        <w:t xml:space="preserve"> LRC, as spelled out on the PhD advising sheet, and 2) </w:t>
      </w:r>
      <w:r w:rsidR="00D24EDE" w:rsidRPr="006A779F">
        <w:rPr>
          <w:rFonts w:ascii="Times New Roman" w:hAnsi="Times New Roman" w:cs="Times New Roman"/>
        </w:rPr>
        <w:t>take the</w:t>
      </w:r>
      <w:r w:rsidR="006D2ABE" w:rsidRPr="006A779F">
        <w:rPr>
          <w:rFonts w:ascii="Times New Roman" w:hAnsi="Times New Roman" w:cs="Times New Roman"/>
        </w:rPr>
        <w:t xml:space="preserve"> range of courses necessary to dev</w:t>
      </w:r>
      <w:r w:rsidR="00F55B8F" w:rsidRPr="006A779F">
        <w:rPr>
          <w:rFonts w:ascii="Times New Roman" w:hAnsi="Times New Roman" w:cs="Times New Roman"/>
        </w:rPr>
        <w:t xml:space="preserve">elop expertise in their </w:t>
      </w:r>
      <w:r w:rsidR="00D173A9" w:rsidRPr="006A779F">
        <w:rPr>
          <w:rFonts w:ascii="Times New Roman" w:hAnsi="Times New Roman" w:cs="Times New Roman"/>
        </w:rPr>
        <w:t>focus area</w:t>
      </w:r>
      <w:r w:rsidR="009E7CCF" w:rsidRPr="006A779F">
        <w:rPr>
          <w:rFonts w:ascii="Times New Roman" w:hAnsi="Times New Roman" w:cs="Times New Roman"/>
        </w:rPr>
        <w:t xml:space="preserve"> and prepare to conduct dissertation research</w:t>
      </w:r>
      <w:r w:rsidR="006D2ABE" w:rsidRPr="006A779F">
        <w:rPr>
          <w:rFonts w:ascii="Times New Roman" w:hAnsi="Times New Roman" w:cs="Times New Roman"/>
        </w:rPr>
        <w:t>.</w:t>
      </w:r>
      <w:r w:rsidR="005A4CE5" w:rsidRPr="006A779F">
        <w:rPr>
          <w:rFonts w:ascii="Times New Roman" w:hAnsi="Times New Roman" w:cs="Times New Roman"/>
        </w:rPr>
        <w:t xml:space="preserve"> As </w:t>
      </w:r>
      <w:r w:rsidR="00482021" w:rsidRPr="006A779F">
        <w:rPr>
          <w:rFonts w:ascii="Times New Roman" w:hAnsi="Times New Roman" w:cs="Times New Roman"/>
        </w:rPr>
        <w:t>described</w:t>
      </w:r>
      <w:r w:rsidR="005A4CE5" w:rsidRPr="006A779F">
        <w:rPr>
          <w:rFonts w:ascii="Times New Roman" w:hAnsi="Times New Roman" w:cs="Times New Roman"/>
        </w:rPr>
        <w:t xml:space="preserve"> above, the exact number of courses </w:t>
      </w:r>
      <w:r w:rsidR="00FA61C1" w:rsidRPr="006A779F">
        <w:rPr>
          <w:rFonts w:ascii="Times New Roman" w:hAnsi="Times New Roman" w:cs="Times New Roman"/>
        </w:rPr>
        <w:t xml:space="preserve">that </w:t>
      </w:r>
      <w:r w:rsidR="005A4CE5" w:rsidRPr="006A779F">
        <w:rPr>
          <w:rFonts w:ascii="Times New Roman" w:hAnsi="Times New Roman" w:cs="Times New Roman"/>
        </w:rPr>
        <w:t xml:space="preserve">you </w:t>
      </w:r>
      <w:r w:rsidR="00FA61C1" w:rsidRPr="006A779F">
        <w:rPr>
          <w:rFonts w:ascii="Times New Roman" w:hAnsi="Times New Roman" w:cs="Times New Roman"/>
        </w:rPr>
        <w:t xml:space="preserve">will </w:t>
      </w:r>
      <w:r w:rsidR="005A4CE5" w:rsidRPr="006A779F">
        <w:rPr>
          <w:rFonts w:ascii="Times New Roman" w:hAnsi="Times New Roman" w:cs="Times New Roman"/>
        </w:rPr>
        <w:t xml:space="preserve">need for your individual plan of study will be </w:t>
      </w:r>
      <w:r w:rsidR="00482021" w:rsidRPr="006A779F">
        <w:rPr>
          <w:rFonts w:ascii="Times New Roman" w:hAnsi="Times New Roman" w:cs="Times New Roman"/>
        </w:rPr>
        <w:t>determined by</w:t>
      </w:r>
      <w:r w:rsidR="005A4CE5" w:rsidRPr="006A779F">
        <w:rPr>
          <w:rFonts w:ascii="Times New Roman" w:hAnsi="Times New Roman" w:cs="Times New Roman"/>
        </w:rPr>
        <w:t xml:space="preserve"> your advisor and committee</w:t>
      </w:r>
      <w:r w:rsidR="006D2ABE" w:rsidRPr="006A779F">
        <w:rPr>
          <w:rFonts w:ascii="Times New Roman" w:hAnsi="Times New Roman" w:cs="Times New Roman"/>
        </w:rPr>
        <w:t xml:space="preserve"> </w:t>
      </w:r>
      <w:r w:rsidR="005A4CE5" w:rsidRPr="006A779F">
        <w:rPr>
          <w:rFonts w:ascii="Times New Roman" w:hAnsi="Times New Roman" w:cs="Times New Roman"/>
        </w:rPr>
        <w:t>members.</w:t>
      </w:r>
    </w:p>
    <w:p w14:paraId="59E30BC8" w14:textId="77777777" w:rsidR="00EB0ED9" w:rsidRDefault="00EB0ED9" w:rsidP="00EB0ED9">
      <w:pPr>
        <w:pStyle w:val="Heading1"/>
        <w:rPr>
          <w:rFonts w:ascii="Times New Roman" w:hAnsi="Times New Roman" w:cs="Times New Roman"/>
          <w:u w:val="single"/>
        </w:rPr>
      </w:pPr>
      <w:r w:rsidRPr="00A54BDA">
        <w:rPr>
          <w:rFonts w:ascii="Times New Roman" w:hAnsi="Times New Roman" w:cs="Times New Roman"/>
          <w:u w:val="single"/>
        </w:rPr>
        <w:t>Continuous Enrollment Policy for PhD programs</w:t>
      </w:r>
      <w:r w:rsidR="00C568B6" w:rsidRPr="00A54BDA">
        <w:rPr>
          <w:rFonts w:ascii="Times New Roman" w:hAnsi="Times New Roman" w:cs="Times New Roman"/>
          <w:u w:val="single"/>
        </w:rPr>
        <w:t xml:space="preserve"> </w:t>
      </w:r>
    </w:p>
    <w:p w14:paraId="7647E7F9" w14:textId="77777777" w:rsidR="001F6731" w:rsidRPr="00886115" w:rsidRDefault="001F6731" w:rsidP="00886115"/>
    <w:p w14:paraId="3D27E3F0" w14:textId="6C455E61" w:rsidR="00EB0ED9" w:rsidRPr="00A54BDA" w:rsidRDefault="00F97E5D" w:rsidP="00B07B35">
      <w:hyperlink r:id="rId16" w:history="1">
        <w:r w:rsidR="001F6731" w:rsidRPr="0026776C">
          <w:rPr>
            <w:rStyle w:val="Hyperlink"/>
            <w:rFonts w:ascii="Times New Roman" w:hAnsi="Times New Roman"/>
          </w:rPr>
          <w:t>http://grad.arizona.edu/academics/policies/enrollment-policies/continuous-enrollment</w:t>
        </w:r>
      </w:hyperlink>
      <w:r w:rsidR="001F6731" w:rsidRPr="0026776C">
        <w:rPr>
          <w:rFonts w:ascii="Times New Roman" w:hAnsi="Times New Roman"/>
        </w:rPr>
        <w:t xml:space="preserve"> </w:t>
      </w:r>
      <w:r w:rsidR="00EB0ED9" w:rsidRPr="00A54BDA">
        <w:t xml:space="preserve"> </w:t>
      </w:r>
    </w:p>
    <w:p w14:paraId="2BFD1652" w14:textId="77777777" w:rsidR="003A6BAD" w:rsidRDefault="003A6BAD" w:rsidP="006E62DA">
      <w:pPr>
        <w:pStyle w:val="Heading1"/>
        <w:rPr>
          <w:rFonts w:ascii="Times New Roman" w:hAnsi="Times New Roman" w:cs="Times New Roman"/>
          <w:u w:val="single"/>
        </w:rPr>
      </w:pPr>
    </w:p>
    <w:p w14:paraId="3E6047A7" w14:textId="77777777" w:rsidR="006E62DA" w:rsidRPr="00225B1D" w:rsidRDefault="006E62DA" w:rsidP="006E62DA">
      <w:pPr>
        <w:pStyle w:val="Heading1"/>
        <w:rPr>
          <w:rFonts w:ascii="Times New Roman" w:hAnsi="Times New Roman" w:cs="Times New Roman"/>
          <w:u w:val="single"/>
        </w:rPr>
      </w:pPr>
      <w:r w:rsidRPr="00225B1D">
        <w:rPr>
          <w:rFonts w:ascii="Times New Roman" w:hAnsi="Times New Roman" w:cs="Times New Roman"/>
          <w:u w:val="single"/>
        </w:rPr>
        <w:t>Time</w:t>
      </w:r>
      <w:r w:rsidR="00FE358A">
        <w:rPr>
          <w:rFonts w:ascii="Times New Roman" w:hAnsi="Times New Roman" w:cs="Times New Roman"/>
          <w:u w:val="single"/>
        </w:rPr>
        <w:t>lines and Time</w:t>
      </w:r>
      <w:r w:rsidRPr="00225B1D">
        <w:rPr>
          <w:rFonts w:ascii="Times New Roman" w:hAnsi="Times New Roman" w:cs="Times New Roman"/>
          <w:u w:val="single"/>
        </w:rPr>
        <w:t xml:space="preserve"> Limitation</w:t>
      </w:r>
    </w:p>
    <w:p w14:paraId="0EA9A6DD" w14:textId="77777777" w:rsidR="006E62DA" w:rsidRPr="0006692E" w:rsidRDefault="006E62DA" w:rsidP="006E62DA">
      <w:pPr>
        <w:rPr>
          <w:rFonts w:ascii="Times New Roman" w:hAnsi="Times New Roman"/>
        </w:rPr>
      </w:pPr>
    </w:p>
    <w:p w14:paraId="1D7333EB" w14:textId="77777777" w:rsidR="00CC2CED" w:rsidRPr="00EA7771" w:rsidRDefault="00EA7771" w:rsidP="006E62DA">
      <w:pPr>
        <w:rPr>
          <w:rFonts w:ascii="Times New Roman" w:hAnsi="Times New Roman"/>
        </w:rPr>
      </w:pPr>
      <w:r>
        <w:rPr>
          <w:rFonts w:ascii="Times New Roman" w:hAnsi="Times New Roman"/>
        </w:rPr>
        <w:t xml:space="preserve">Students are expected to make satisfactory progress throughout their PHD program (see Student Satisfactory Progress Guidelines). </w:t>
      </w:r>
      <w:r w:rsidR="006E62DA" w:rsidRPr="0006692E">
        <w:rPr>
          <w:rFonts w:ascii="Times New Roman" w:hAnsi="Times New Roman"/>
        </w:rPr>
        <w:t xml:space="preserve">All requirements for the degree of Doctor of Philosophy must </w:t>
      </w:r>
      <w:r w:rsidR="00AE3072">
        <w:rPr>
          <w:rFonts w:ascii="Times New Roman" w:hAnsi="Times New Roman"/>
        </w:rPr>
        <w:t xml:space="preserve">also </w:t>
      </w:r>
      <w:r w:rsidR="006E62DA" w:rsidRPr="0006692E">
        <w:rPr>
          <w:rFonts w:ascii="Times New Roman" w:hAnsi="Times New Roman"/>
        </w:rPr>
        <w:t xml:space="preserve">be completed within 5 years of passing the Comprehensive Exam. </w:t>
      </w:r>
      <w:r w:rsidR="006E62DA" w:rsidRPr="00E80567">
        <w:rPr>
          <w:rFonts w:ascii="Times New Roman" w:hAnsi="Times New Roman"/>
        </w:rPr>
        <w:t xml:space="preserve">Should a student not finish within that time period, he or she </w:t>
      </w:r>
      <w:r w:rsidR="00B7189D" w:rsidRPr="00EA7771">
        <w:rPr>
          <w:rFonts w:ascii="Times New Roman" w:hAnsi="Times New Roman"/>
        </w:rPr>
        <w:t>must re-take</w:t>
      </w:r>
      <w:r w:rsidR="006E62DA" w:rsidRPr="00EA7771">
        <w:rPr>
          <w:rFonts w:ascii="Times New Roman" w:hAnsi="Times New Roman"/>
        </w:rPr>
        <w:t xml:space="preserve"> the Comprehensive Exam </w:t>
      </w:r>
      <w:r w:rsidR="00B7189D" w:rsidRPr="00EA7771">
        <w:rPr>
          <w:rFonts w:ascii="Times New Roman" w:hAnsi="Times New Roman"/>
        </w:rPr>
        <w:t>to be able to continue in</w:t>
      </w:r>
      <w:r w:rsidR="006E62DA" w:rsidRPr="00EA7771">
        <w:rPr>
          <w:rFonts w:ascii="Times New Roman" w:hAnsi="Times New Roman"/>
        </w:rPr>
        <w:t xml:space="preserve"> the program and complete other requirements, e.g., the dissertation. </w:t>
      </w:r>
      <w:r w:rsidR="00B7189D" w:rsidRPr="00EA7771">
        <w:rPr>
          <w:rFonts w:ascii="Times New Roman" w:hAnsi="Times New Roman"/>
        </w:rPr>
        <w:t>Note that the program faculty will determine whether or not the student will be allowed to re-take the exam.</w:t>
      </w:r>
    </w:p>
    <w:p w14:paraId="679B8AB9" w14:textId="77777777" w:rsidR="0060785C" w:rsidRDefault="0060785C" w:rsidP="00A67D67">
      <w:pPr>
        <w:rPr>
          <w:rFonts w:ascii="Times New Roman" w:hAnsi="Times New Roman"/>
          <w:b/>
          <w:u w:val="single"/>
        </w:rPr>
      </w:pPr>
    </w:p>
    <w:p w14:paraId="5525B891" w14:textId="77777777" w:rsidR="00EF095D" w:rsidRPr="00482021" w:rsidRDefault="00EB6A93" w:rsidP="00990226">
      <w:pPr>
        <w:rPr>
          <w:rFonts w:ascii="Times New Roman" w:hAnsi="Times New Roman"/>
          <w:b/>
          <w:sz w:val="32"/>
          <w:szCs w:val="32"/>
          <w:u w:val="single"/>
        </w:rPr>
      </w:pPr>
      <w:r w:rsidRPr="00517F1B">
        <w:rPr>
          <w:rFonts w:ascii="Times New Roman" w:hAnsi="Times New Roman"/>
          <w:b/>
        </w:rPr>
        <w:t xml:space="preserve">NOTE: Tenure stream faculty are </w:t>
      </w:r>
      <w:r w:rsidR="00517F1B" w:rsidRPr="00517F1B">
        <w:rPr>
          <w:rFonts w:ascii="Times New Roman" w:hAnsi="Times New Roman"/>
          <w:b/>
        </w:rPr>
        <w:t xml:space="preserve">not contracted to work </w:t>
      </w:r>
      <w:r w:rsidRPr="00517F1B">
        <w:rPr>
          <w:rFonts w:ascii="Times New Roman" w:hAnsi="Times New Roman"/>
          <w:b/>
        </w:rPr>
        <w:t xml:space="preserve">during summer sessions. </w:t>
      </w:r>
      <w:r w:rsidR="00825DEC" w:rsidRPr="00517F1B">
        <w:rPr>
          <w:rFonts w:ascii="Times New Roman" w:hAnsi="Times New Roman"/>
          <w:b/>
        </w:rPr>
        <w:t>You should plan</w:t>
      </w:r>
      <w:r w:rsidRPr="00517F1B">
        <w:rPr>
          <w:rFonts w:ascii="Times New Roman" w:hAnsi="Times New Roman"/>
          <w:b/>
        </w:rPr>
        <w:t xml:space="preserve"> to complete </w:t>
      </w:r>
      <w:r w:rsidR="00825DEC" w:rsidRPr="00517F1B">
        <w:rPr>
          <w:rFonts w:ascii="Times New Roman" w:hAnsi="Times New Roman"/>
          <w:b/>
        </w:rPr>
        <w:t xml:space="preserve">your qualifying and comprehensive examinations </w:t>
      </w:r>
      <w:r w:rsidRPr="00517F1B">
        <w:rPr>
          <w:rFonts w:ascii="Times New Roman" w:hAnsi="Times New Roman"/>
          <w:b/>
        </w:rPr>
        <w:t xml:space="preserve">and your dissertation defense during the regular academic year. Should it become necessary for some </w:t>
      </w:r>
      <w:r w:rsidR="00B43561" w:rsidRPr="00517F1B">
        <w:rPr>
          <w:rFonts w:ascii="Times New Roman" w:hAnsi="Times New Roman"/>
          <w:b/>
        </w:rPr>
        <w:t>important</w:t>
      </w:r>
      <w:r w:rsidRPr="00517F1B">
        <w:rPr>
          <w:rFonts w:ascii="Times New Roman" w:hAnsi="Times New Roman"/>
          <w:b/>
        </w:rPr>
        <w:t xml:space="preserve"> reason to try to complete an examination or defense over the summer, be sure to check with your advisor and committee members as far in advance as possible to </w:t>
      </w:r>
      <w:r w:rsidRPr="00517F1B">
        <w:rPr>
          <w:rFonts w:ascii="Times New Roman" w:hAnsi="Times New Roman"/>
          <w:b/>
        </w:rPr>
        <w:lastRenderedPageBreak/>
        <w:t>see if this will be workable with their schedules. It may not be, in which case you may need to reformulate your committee to meet the new timeline.</w:t>
      </w:r>
      <w:r>
        <w:rPr>
          <w:rFonts w:ascii="Times New Roman" w:hAnsi="Times New Roman"/>
          <w:b/>
          <w:u w:val="single"/>
        </w:rPr>
        <w:t xml:space="preserve"> </w:t>
      </w:r>
      <w:r w:rsidR="002D38EA">
        <w:rPr>
          <w:rFonts w:ascii="Times New Roman" w:hAnsi="Times New Roman"/>
          <w:b/>
          <w:u w:val="single"/>
        </w:rPr>
        <w:br w:type="page"/>
      </w:r>
      <w:r w:rsidR="00F769BA">
        <w:rPr>
          <w:rFonts w:ascii="Times New Roman" w:hAnsi="Times New Roman"/>
          <w:b/>
          <w:sz w:val="32"/>
          <w:szCs w:val="32"/>
          <w:u w:val="single"/>
        </w:rPr>
        <w:lastRenderedPageBreak/>
        <w:t>Take Your Comprehensive Exam</w:t>
      </w:r>
    </w:p>
    <w:p w14:paraId="232678F4" w14:textId="77777777" w:rsidR="00547928" w:rsidRPr="00E80567" w:rsidRDefault="00547928" w:rsidP="00A67D67">
      <w:pPr>
        <w:rPr>
          <w:rFonts w:ascii="Times New Roman" w:hAnsi="Times New Roman"/>
        </w:rPr>
      </w:pPr>
    </w:p>
    <w:p w14:paraId="15FB0029" w14:textId="77777777" w:rsidR="009F4EDE" w:rsidRPr="0006692E" w:rsidRDefault="009F4EDE" w:rsidP="009F4EDE">
      <w:pPr>
        <w:rPr>
          <w:rFonts w:ascii="Times New Roman" w:hAnsi="Times New Roman"/>
        </w:rPr>
      </w:pPr>
      <w:r w:rsidRPr="0006692E">
        <w:rPr>
          <w:rFonts w:ascii="Times New Roman" w:hAnsi="Times New Roman"/>
        </w:rPr>
        <w:t xml:space="preserve">Per the policy of the Graduate College, the student must pass a Doctoral Comprehensive Examination </w:t>
      </w:r>
      <w:r w:rsidR="00E46D31" w:rsidRPr="0006692E">
        <w:rPr>
          <w:rFonts w:ascii="Times New Roman" w:hAnsi="Times New Roman"/>
        </w:rPr>
        <w:t>toward the end of his/her</w:t>
      </w:r>
      <w:r w:rsidR="000D3305" w:rsidRPr="0006692E">
        <w:rPr>
          <w:rFonts w:ascii="Times New Roman" w:hAnsi="Times New Roman"/>
        </w:rPr>
        <w:t xml:space="preserve"> required coursework and </w:t>
      </w:r>
      <w:r w:rsidRPr="0006692E">
        <w:rPr>
          <w:rFonts w:ascii="Times New Roman" w:hAnsi="Times New Roman"/>
        </w:rPr>
        <w:t xml:space="preserve">before admission to candidacy for the doctoral degree.  This examination is intended to test the student's comprehensive knowledge of the major and minor subjects of study, both in breadth across the general field of study and in depth within the area of specialization. The Comprehensive Examination is considered a single examination, although it consists of written and oral parts. </w:t>
      </w:r>
    </w:p>
    <w:p w14:paraId="5941DE5D" w14:textId="77777777" w:rsidR="009F4EDE" w:rsidRPr="0006692E" w:rsidRDefault="009F4EDE" w:rsidP="009F4EDE">
      <w:pPr>
        <w:rPr>
          <w:rFonts w:ascii="Times New Roman" w:hAnsi="Times New Roman"/>
        </w:rPr>
      </w:pPr>
      <w:r w:rsidRPr="0006692E">
        <w:rPr>
          <w:rFonts w:ascii="Times New Roman" w:hAnsi="Times New Roman"/>
        </w:rPr>
        <w:br/>
      </w:r>
      <w:r w:rsidRPr="0006692E">
        <w:rPr>
          <w:rStyle w:val="Strong"/>
          <w:rFonts w:ascii="Times New Roman" w:hAnsi="Times New Roman"/>
        </w:rPr>
        <w:t>Comprehensive Examination Committee</w:t>
      </w:r>
      <w:r w:rsidRPr="0006692E">
        <w:rPr>
          <w:rFonts w:ascii="Times New Roman" w:hAnsi="Times New Roman"/>
        </w:rPr>
        <w:t xml:space="preserve"> </w:t>
      </w:r>
      <w:r w:rsidRPr="0006692E">
        <w:rPr>
          <w:rFonts w:ascii="Times New Roman" w:hAnsi="Times New Roman"/>
        </w:rPr>
        <w:br/>
        <w:t xml:space="preserve">The examining committee must consist of a minimum of four members. The major advisor and two additional members must be tenured, or tenure track. The fourth member may be tenured or tenure-track, or a special approved member. Special members must be pre-approved by the Dean of the Graduate College. Any members beyond the fourth can also be tenured or tenure-track, or special approved members.  The minor advisor must be tenured or tenure-track.  The composition of the committee may vary.  </w:t>
      </w:r>
      <w:r w:rsidRPr="00A4186A">
        <w:rPr>
          <w:rFonts w:ascii="Times New Roman" w:hAnsi="Times New Roman"/>
        </w:rPr>
        <w:t>If the minor department requires two members, then the student can have two or three LRC faculty members on the committee.  If the minor department requires only one member, then the student must find at least three faculty members from LRC.  If the major and minor are both within LRC, the distribution can be 2-2 or 3-1, with the possibility of an outside member.</w:t>
      </w:r>
      <w:r w:rsidRPr="0006692E">
        <w:rPr>
          <w:rFonts w:ascii="Times New Roman" w:hAnsi="Times New Roman"/>
        </w:rPr>
        <w:t xml:space="preserve">  </w:t>
      </w:r>
    </w:p>
    <w:p w14:paraId="4EFC7BD6" w14:textId="77777777" w:rsidR="009F4EDE" w:rsidRPr="0006692E" w:rsidRDefault="009F4EDE" w:rsidP="009F4EDE">
      <w:pPr>
        <w:rPr>
          <w:rFonts w:ascii="Times New Roman" w:hAnsi="Times New Roman"/>
        </w:rPr>
      </w:pPr>
    </w:p>
    <w:p w14:paraId="4727A9B7" w14:textId="77777777" w:rsidR="009F4EDE" w:rsidRPr="00BE23F4" w:rsidRDefault="00C46A3A" w:rsidP="009F4EDE">
      <w:pPr>
        <w:rPr>
          <w:rFonts w:ascii="Times New Roman" w:hAnsi="Times New Roman"/>
          <w:b/>
          <w:bCs/>
        </w:rPr>
      </w:pPr>
      <w:r w:rsidRPr="00BE23F4">
        <w:rPr>
          <w:rFonts w:ascii="Times New Roman" w:hAnsi="Times New Roman"/>
          <w:b/>
          <w:bCs/>
        </w:rPr>
        <w:t xml:space="preserve">Comprehensive examinations for the LRC major and the LRC minor require the following: </w:t>
      </w:r>
    </w:p>
    <w:p w14:paraId="57A6BDAD" w14:textId="77777777" w:rsidR="009F4EDE" w:rsidRPr="00BE23F4" w:rsidRDefault="009F4EDE" w:rsidP="009F4EDE">
      <w:pPr>
        <w:rPr>
          <w:rFonts w:ascii="Times New Roman" w:hAnsi="Times New Roman"/>
        </w:rPr>
      </w:pPr>
    </w:p>
    <w:p w14:paraId="32C77AC7" w14:textId="77777777" w:rsidR="0011050A" w:rsidRPr="00BE23F4" w:rsidRDefault="009F4EDE" w:rsidP="0011050A">
      <w:pPr>
        <w:numPr>
          <w:ilvl w:val="0"/>
          <w:numId w:val="11"/>
        </w:numPr>
        <w:rPr>
          <w:rFonts w:ascii="Times New Roman" w:hAnsi="Times New Roman"/>
        </w:rPr>
      </w:pPr>
      <w:r w:rsidRPr="00BE23F4">
        <w:rPr>
          <w:rFonts w:ascii="Times New Roman" w:hAnsi="Times New Roman"/>
        </w:rPr>
        <w:t xml:space="preserve">The student will meet with the advisor the semester prior to taking the examination or early in the </w:t>
      </w:r>
      <w:r w:rsidR="00C47634" w:rsidRPr="00BE23F4">
        <w:rPr>
          <w:rFonts w:ascii="Times New Roman" w:hAnsi="Times New Roman"/>
        </w:rPr>
        <w:t xml:space="preserve">semester to discuss the topic </w:t>
      </w:r>
      <w:r w:rsidR="00722F71" w:rsidRPr="00BE23F4">
        <w:rPr>
          <w:rFonts w:ascii="Times New Roman" w:hAnsi="Times New Roman"/>
        </w:rPr>
        <w:t xml:space="preserve">and format </w:t>
      </w:r>
      <w:r w:rsidR="00C47634" w:rsidRPr="00BE23F4">
        <w:rPr>
          <w:rFonts w:ascii="Times New Roman" w:hAnsi="Times New Roman"/>
        </w:rPr>
        <w:t>of the exam</w:t>
      </w:r>
      <w:r w:rsidR="00722F71" w:rsidRPr="00BE23F4">
        <w:rPr>
          <w:rFonts w:ascii="Times New Roman" w:hAnsi="Times New Roman"/>
        </w:rPr>
        <w:t xml:space="preserve"> (see </w:t>
      </w:r>
      <w:r w:rsidR="0038655D" w:rsidRPr="00BE23F4">
        <w:rPr>
          <w:rFonts w:ascii="Times New Roman" w:hAnsi="Times New Roman"/>
        </w:rPr>
        <w:t>exam options</w:t>
      </w:r>
      <w:r w:rsidR="00722F71" w:rsidRPr="00BE23F4">
        <w:rPr>
          <w:rFonts w:ascii="Times New Roman" w:hAnsi="Times New Roman"/>
        </w:rPr>
        <w:t xml:space="preserve"> below)</w:t>
      </w:r>
      <w:r w:rsidR="00C47634" w:rsidRPr="00BE23F4">
        <w:rPr>
          <w:rFonts w:ascii="Times New Roman" w:hAnsi="Times New Roman"/>
        </w:rPr>
        <w:t>, and to begin to draft the comprehensive exam proposal.</w:t>
      </w:r>
    </w:p>
    <w:p w14:paraId="29BDF179" w14:textId="77777777" w:rsidR="009F4EDE" w:rsidRPr="009665A5" w:rsidRDefault="00C47634" w:rsidP="0011050A">
      <w:pPr>
        <w:numPr>
          <w:ilvl w:val="0"/>
          <w:numId w:val="11"/>
        </w:numPr>
        <w:rPr>
          <w:rFonts w:ascii="Times New Roman" w:hAnsi="Times New Roman"/>
        </w:rPr>
      </w:pPr>
      <w:r w:rsidRPr="00BE23F4">
        <w:rPr>
          <w:rFonts w:ascii="Times New Roman" w:hAnsi="Times New Roman"/>
        </w:rPr>
        <w:t xml:space="preserve"> </w:t>
      </w:r>
      <w:r w:rsidR="009F4EDE" w:rsidRPr="00BE23F4">
        <w:rPr>
          <w:rFonts w:ascii="Times New Roman" w:hAnsi="Times New Roman"/>
        </w:rPr>
        <w:t>The student will</w:t>
      </w:r>
      <w:r w:rsidR="003E3C4F" w:rsidRPr="00BE23F4">
        <w:rPr>
          <w:rFonts w:ascii="Times New Roman" w:hAnsi="Times New Roman"/>
        </w:rPr>
        <w:t xml:space="preserve"> then</w:t>
      </w:r>
      <w:r w:rsidR="009F4EDE" w:rsidRPr="00BE23F4">
        <w:rPr>
          <w:rFonts w:ascii="Times New Roman" w:hAnsi="Times New Roman"/>
        </w:rPr>
        <w:t xml:space="preserve"> submit a 2-3 page proposal to the committee outlining the areas of the examination.  This proposal will include at least 15 bibliographic references and a statement that synthesizes the importance and relevance of the proposed topics</w:t>
      </w:r>
      <w:r w:rsidR="009F4EDE" w:rsidRPr="00BE23F4">
        <w:rPr>
          <w:rFonts w:ascii="Times New Roman" w:hAnsi="Times New Roman"/>
          <w:b/>
        </w:rPr>
        <w:t>.</w:t>
      </w:r>
      <w:r w:rsidR="009F4EDE" w:rsidRPr="00BE23F4">
        <w:rPr>
          <w:rFonts w:ascii="Times New Roman" w:hAnsi="Times New Roman"/>
        </w:rPr>
        <w:t xml:space="preserve">  It will also include a timeline. </w:t>
      </w:r>
    </w:p>
    <w:p w14:paraId="76E565E0" w14:textId="77777777" w:rsidR="009F4EDE" w:rsidRPr="009665A5" w:rsidRDefault="009F63C5" w:rsidP="009F4EDE">
      <w:pPr>
        <w:numPr>
          <w:ilvl w:val="0"/>
          <w:numId w:val="11"/>
        </w:numPr>
        <w:rPr>
          <w:rFonts w:ascii="Times New Roman" w:hAnsi="Times New Roman"/>
        </w:rPr>
      </w:pPr>
      <w:r w:rsidRPr="00BE23F4">
        <w:rPr>
          <w:rFonts w:ascii="Times New Roman" w:hAnsi="Times New Roman"/>
        </w:rPr>
        <w:t>Each</w:t>
      </w:r>
      <w:r w:rsidR="009F4EDE" w:rsidRPr="00BE23F4">
        <w:rPr>
          <w:rFonts w:ascii="Times New Roman" w:hAnsi="Times New Roman"/>
        </w:rPr>
        <w:t xml:space="preserve"> committee </w:t>
      </w:r>
      <w:r w:rsidRPr="00BE23F4">
        <w:rPr>
          <w:rFonts w:ascii="Times New Roman" w:hAnsi="Times New Roman"/>
        </w:rPr>
        <w:t>member</w:t>
      </w:r>
      <w:r w:rsidR="009F4EDE" w:rsidRPr="009665A5">
        <w:rPr>
          <w:rFonts w:ascii="Times New Roman" w:hAnsi="Times New Roman"/>
        </w:rPr>
        <w:t xml:space="preserve"> approve</w:t>
      </w:r>
      <w:r w:rsidRPr="009665A5">
        <w:rPr>
          <w:rFonts w:ascii="Times New Roman" w:hAnsi="Times New Roman"/>
        </w:rPr>
        <w:t>s</w:t>
      </w:r>
      <w:r w:rsidR="008A4B5D" w:rsidRPr="009665A5">
        <w:rPr>
          <w:rFonts w:ascii="Times New Roman" w:hAnsi="Times New Roman"/>
        </w:rPr>
        <w:t xml:space="preserve"> </w:t>
      </w:r>
      <w:r w:rsidR="009F4EDE" w:rsidRPr="009665A5">
        <w:rPr>
          <w:rFonts w:ascii="Times New Roman" w:hAnsi="Times New Roman"/>
        </w:rPr>
        <w:t>the proposal</w:t>
      </w:r>
      <w:r w:rsidR="001F27BD" w:rsidRPr="009665A5">
        <w:rPr>
          <w:rFonts w:ascii="Times New Roman" w:hAnsi="Times New Roman"/>
        </w:rPr>
        <w:t xml:space="preserve"> via email. </w:t>
      </w:r>
      <w:r w:rsidR="00722F71" w:rsidRPr="009665A5">
        <w:rPr>
          <w:rFonts w:ascii="Times New Roman" w:hAnsi="Times New Roman"/>
        </w:rPr>
        <w:t xml:space="preserve">Individual advisors may request further details as to how the student will approach the Comprehensive Examination, after which the student should revise the proposal accordingly. </w:t>
      </w:r>
      <w:r w:rsidR="001F27BD" w:rsidRPr="009665A5">
        <w:rPr>
          <w:rFonts w:ascii="Times New Roman" w:hAnsi="Times New Roman"/>
        </w:rPr>
        <w:t>It is recommended that students keep drafts of all approval emails and recommendations for proposal revisions</w:t>
      </w:r>
      <w:r w:rsidR="009F4EDE" w:rsidRPr="009665A5">
        <w:rPr>
          <w:rFonts w:ascii="Times New Roman" w:hAnsi="Times New Roman"/>
        </w:rPr>
        <w:t xml:space="preserve">.  </w:t>
      </w:r>
      <w:r w:rsidR="00C72981" w:rsidRPr="009665A5">
        <w:rPr>
          <w:rFonts w:ascii="Times New Roman" w:hAnsi="Times New Roman"/>
        </w:rPr>
        <w:t xml:space="preserve">Students </w:t>
      </w:r>
      <w:r w:rsidR="00D44923" w:rsidRPr="009665A5">
        <w:rPr>
          <w:rFonts w:ascii="Times New Roman" w:hAnsi="Times New Roman"/>
        </w:rPr>
        <w:t>should</w:t>
      </w:r>
      <w:r w:rsidR="00A71C84" w:rsidRPr="009665A5">
        <w:rPr>
          <w:rFonts w:ascii="Times New Roman" w:hAnsi="Times New Roman"/>
        </w:rPr>
        <w:t xml:space="preserve"> </w:t>
      </w:r>
      <w:r w:rsidR="00C72981" w:rsidRPr="009665A5">
        <w:rPr>
          <w:rFonts w:ascii="Times New Roman" w:hAnsi="Times New Roman"/>
        </w:rPr>
        <w:t xml:space="preserve">ask </w:t>
      </w:r>
      <w:r w:rsidR="00D44923" w:rsidRPr="009665A5">
        <w:rPr>
          <w:rFonts w:ascii="Times New Roman" w:hAnsi="Times New Roman"/>
        </w:rPr>
        <w:t>advisor</w:t>
      </w:r>
      <w:r w:rsidR="00717296" w:rsidRPr="009665A5">
        <w:rPr>
          <w:rFonts w:ascii="Times New Roman" w:hAnsi="Times New Roman"/>
        </w:rPr>
        <w:t>s to</w:t>
      </w:r>
      <w:r w:rsidR="00C72981" w:rsidRPr="009665A5">
        <w:rPr>
          <w:rFonts w:ascii="Times New Roman" w:hAnsi="Times New Roman"/>
        </w:rPr>
        <w:t xml:space="preserve"> help them get responses from committee members if they have not </w:t>
      </w:r>
      <w:r w:rsidR="00404BF2" w:rsidRPr="009665A5">
        <w:rPr>
          <w:rFonts w:ascii="Times New Roman" w:hAnsi="Times New Roman"/>
        </w:rPr>
        <w:t>received responses on their proposals</w:t>
      </w:r>
      <w:r w:rsidR="00C72981" w:rsidRPr="009665A5">
        <w:rPr>
          <w:rFonts w:ascii="Times New Roman" w:hAnsi="Times New Roman"/>
        </w:rPr>
        <w:t xml:space="preserve"> within 2 weeks </w:t>
      </w:r>
      <w:r w:rsidR="00003A19" w:rsidRPr="009665A5">
        <w:rPr>
          <w:rFonts w:ascii="Times New Roman" w:hAnsi="Times New Roman"/>
        </w:rPr>
        <w:t>and</w:t>
      </w:r>
      <w:r w:rsidR="00C72981" w:rsidRPr="009665A5">
        <w:rPr>
          <w:rFonts w:ascii="Times New Roman" w:hAnsi="Times New Roman"/>
        </w:rPr>
        <w:t xml:space="preserve"> a reminder email.</w:t>
      </w:r>
    </w:p>
    <w:p w14:paraId="5982480C" w14:textId="77777777" w:rsidR="009F4EDE" w:rsidRPr="009665A5" w:rsidRDefault="009F4EDE" w:rsidP="00C4786C">
      <w:pPr>
        <w:numPr>
          <w:ilvl w:val="0"/>
          <w:numId w:val="11"/>
        </w:numPr>
        <w:rPr>
          <w:rFonts w:ascii="Times New Roman" w:hAnsi="Times New Roman"/>
        </w:rPr>
      </w:pPr>
      <w:r w:rsidRPr="009665A5">
        <w:rPr>
          <w:rFonts w:ascii="Times New Roman" w:hAnsi="Times New Roman"/>
        </w:rPr>
        <w:t>A “Request to Schedule Written Comprehensive Examination” form is filled out, initialed by all major and minor committee members, and submitted to the LRC office at least three weeks prior to the examination.</w:t>
      </w:r>
      <w:r w:rsidR="00C4786C">
        <w:rPr>
          <w:rFonts w:ascii="Times New Roman" w:hAnsi="Times New Roman"/>
        </w:rPr>
        <w:t xml:space="preserve"> The form can be found at the following link: </w:t>
      </w:r>
      <w:r w:rsidR="00C4786C" w:rsidRPr="00C4786C">
        <w:rPr>
          <w:rFonts w:ascii="Times New Roman" w:hAnsi="Times New Roman"/>
        </w:rPr>
        <w:t>https://www.coe.arizona.edu/sites/default/files/lrc_request_to_schedule_written_comprehensive_examination.pdf</w:t>
      </w:r>
    </w:p>
    <w:p w14:paraId="7612CFFE" w14:textId="77777777" w:rsidR="009F4EDE" w:rsidRPr="009665A5" w:rsidRDefault="009F4EDE" w:rsidP="009F4EDE">
      <w:pPr>
        <w:numPr>
          <w:ilvl w:val="0"/>
          <w:numId w:val="11"/>
        </w:numPr>
        <w:rPr>
          <w:rFonts w:ascii="Times New Roman" w:hAnsi="Times New Roman"/>
        </w:rPr>
      </w:pPr>
      <w:r w:rsidRPr="009665A5">
        <w:rPr>
          <w:rFonts w:ascii="Times New Roman" w:hAnsi="Times New Roman"/>
        </w:rPr>
        <w:t xml:space="preserve">The student will turn in the appropriate number of copies of the examination to the Graduate Coordinator.  The Graduate Coordinator will distribute copies of the </w:t>
      </w:r>
      <w:r w:rsidRPr="009665A5">
        <w:rPr>
          <w:rFonts w:ascii="Times New Roman" w:hAnsi="Times New Roman"/>
        </w:rPr>
        <w:lastRenderedPageBreak/>
        <w:t xml:space="preserve">examination to all committee members along with a ballot.  Each committee member must receive a written copy of the examination by the end of the examination period.  </w:t>
      </w:r>
    </w:p>
    <w:p w14:paraId="4AC24918" w14:textId="77777777" w:rsidR="009F4EDE" w:rsidRPr="0006692E" w:rsidRDefault="009F4EDE" w:rsidP="009F4EDE">
      <w:pPr>
        <w:numPr>
          <w:ilvl w:val="0"/>
          <w:numId w:val="11"/>
        </w:numPr>
        <w:rPr>
          <w:rFonts w:ascii="Times New Roman" w:hAnsi="Times New Roman"/>
        </w:rPr>
      </w:pPr>
      <w:r w:rsidRPr="0006692E">
        <w:rPr>
          <w:rFonts w:ascii="Times New Roman" w:hAnsi="Times New Roman"/>
        </w:rPr>
        <w:t xml:space="preserve">Students majoring AND minoring in LRC will follow the above guidelines for both the major and the minor.  </w:t>
      </w:r>
    </w:p>
    <w:p w14:paraId="1A7B0772" w14:textId="77777777" w:rsidR="009F4EDE" w:rsidRPr="0006692E" w:rsidRDefault="009F4EDE" w:rsidP="009F4EDE">
      <w:pPr>
        <w:ind w:left="360"/>
        <w:rPr>
          <w:rFonts w:ascii="Times New Roman" w:hAnsi="Times New Roman"/>
        </w:rPr>
      </w:pPr>
    </w:p>
    <w:p w14:paraId="7CD95F33" w14:textId="77777777" w:rsidR="009F4EDE" w:rsidRPr="0006692E" w:rsidRDefault="009F4EDE" w:rsidP="009F4EDE">
      <w:pPr>
        <w:rPr>
          <w:rFonts w:ascii="Times New Roman" w:hAnsi="Times New Roman"/>
          <w:b/>
          <w:sz w:val="32"/>
          <w:szCs w:val="32"/>
        </w:rPr>
      </w:pPr>
      <w:r w:rsidRPr="0006692E">
        <w:rPr>
          <w:rFonts w:ascii="Times New Roman" w:hAnsi="Times New Roman"/>
          <w:b/>
          <w:sz w:val="32"/>
          <w:szCs w:val="32"/>
        </w:rPr>
        <w:t>WRITTEN COMPREHENSIVE EXAMINATION OPTIONS</w:t>
      </w:r>
    </w:p>
    <w:p w14:paraId="3A262FF9" w14:textId="77777777" w:rsidR="009F4EDE" w:rsidRPr="0006692E" w:rsidRDefault="009F4EDE" w:rsidP="009F4EDE">
      <w:pPr>
        <w:rPr>
          <w:rFonts w:ascii="Times New Roman" w:hAnsi="Times New Roman"/>
          <w:b/>
        </w:rPr>
      </w:pPr>
    </w:p>
    <w:p w14:paraId="660B3474" w14:textId="77777777" w:rsidR="009F4EDE" w:rsidRPr="0006692E" w:rsidRDefault="009F4EDE" w:rsidP="009F4EDE">
      <w:pPr>
        <w:rPr>
          <w:rFonts w:ascii="Times New Roman" w:hAnsi="Times New Roman"/>
        </w:rPr>
      </w:pPr>
      <w:r w:rsidRPr="0006692E">
        <w:rPr>
          <w:rFonts w:ascii="Times New Roman" w:hAnsi="Times New Roman"/>
        </w:rPr>
        <w:t xml:space="preserve">It is appropriate for doctoral students, in conjunction with their advisors, to determine the nature of their examination.  This decision is subject to the approval of the student’s committee.  The following options are examples of the examinations possible.  The choice of examination options pertains to students minoring in LRC as well as to majors.  </w:t>
      </w:r>
      <w:r w:rsidRPr="00706C66">
        <w:rPr>
          <w:rFonts w:ascii="Times New Roman" w:hAnsi="Times New Roman"/>
        </w:rPr>
        <w:t xml:space="preserve">Students outside of the LRC program must follow LRC minor guidelines. </w:t>
      </w:r>
      <w:r w:rsidR="00ED2B70" w:rsidRPr="00706C66">
        <w:rPr>
          <w:rFonts w:ascii="Times New Roman" w:hAnsi="Times New Roman"/>
        </w:rPr>
        <w:t xml:space="preserve">They </w:t>
      </w:r>
      <w:r w:rsidR="00871E03" w:rsidRPr="00706C66">
        <w:rPr>
          <w:rFonts w:ascii="Times New Roman" w:hAnsi="Times New Roman"/>
        </w:rPr>
        <w:t>must</w:t>
      </w:r>
      <w:r w:rsidR="00ED2B70" w:rsidRPr="00706C66">
        <w:rPr>
          <w:rFonts w:ascii="Times New Roman" w:hAnsi="Times New Roman"/>
        </w:rPr>
        <w:t xml:space="preserve"> take between 9-12 u</w:t>
      </w:r>
      <w:r w:rsidR="00A2286B" w:rsidRPr="00706C66">
        <w:rPr>
          <w:rFonts w:ascii="Times New Roman" w:hAnsi="Times New Roman"/>
        </w:rPr>
        <w:t xml:space="preserve">nits of </w:t>
      </w:r>
      <w:r w:rsidR="001D608D" w:rsidRPr="00706C66">
        <w:rPr>
          <w:rFonts w:ascii="Times New Roman" w:hAnsi="Times New Roman"/>
        </w:rPr>
        <w:t>credit</w:t>
      </w:r>
      <w:r w:rsidR="00ED2B70" w:rsidRPr="00706C66">
        <w:rPr>
          <w:rFonts w:ascii="Times New Roman" w:hAnsi="Times New Roman"/>
        </w:rPr>
        <w:t xml:space="preserve">, and take a seminar </w:t>
      </w:r>
      <w:r w:rsidR="00871E03" w:rsidRPr="00706C66">
        <w:rPr>
          <w:rFonts w:ascii="Times New Roman" w:hAnsi="Times New Roman"/>
        </w:rPr>
        <w:t xml:space="preserve">at the </w:t>
      </w:r>
      <w:r w:rsidR="00ED2B70" w:rsidRPr="00706C66">
        <w:rPr>
          <w:rFonts w:ascii="Times New Roman" w:hAnsi="Times New Roman"/>
        </w:rPr>
        <w:t>500 level o</w:t>
      </w:r>
      <w:r w:rsidR="001D608D" w:rsidRPr="00706C66">
        <w:rPr>
          <w:rFonts w:ascii="Times New Roman" w:hAnsi="Times New Roman"/>
        </w:rPr>
        <w:t>r</w:t>
      </w:r>
      <w:r w:rsidR="00ED2B70" w:rsidRPr="00706C66">
        <w:rPr>
          <w:rFonts w:ascii="Times New Roman" w:hAnsi="Times New Roman"/>
        </w:rPr>
        <w:t xml:space="preserve"> above</w:t>
      </w:r>
      <w:r w:rsidR="001D608D" w:rsidRPr="00706C66">
        <w:rPr>
          <w:rFonts w:ascii="Times New Roman" w:hAnsi="Times New Roman"/>
        </w:rPr>
        <w:t xml:space="preserve">. The </w:t>
      </w:r>
      <w:r w:rsidR="00074B8B" w:rsidRPr="00706C66">
        <w:rPr>
          <w:rFonts w:ascii="Times New Roman" w:hAnsi="Times New Roman"/>
        </w:rPr>
        <w:t xml:space="preserve">minor plan </w:t>
      </w:r>
      <w:r w:rsidR="001D608D" w:rsidRPr="00706C66">
        <w:rPr>
          <w:rFonts w:ascii="Times New Roman" w:hAnsi="Times New Roman"/>
        </w:rPr>
        <w:t>must also</w:t>
      </w:r>
      <w:r w:rsidR="00074B8B" w:rsidRPr="00706C66">
        <w:rPr>
          <w:rFonts w:ascii="Times New Roman" w:hAnsi="Times New Roman"/>
        </w:rPr>
        <w:t xml:space="preserve"> be approved by their LRC advisor</w:t>
      </w:r>
      <w:r w:rsidR="002F7990" w:rsidRPr="00706C66">
        <w:rPr>
          <w:rFonts w:ascii="Times New Roman" w:hAnsi="Times New Roman"/>
        </w:rPr>
        <w:t>.</w:t>
      </w:r>
      <w:r w:rsidR="002F7990">
        <w:rPr>
          <w:rFonts w:ascii="Times New Roman" w:hAnsi="Times New Roman"/>
        </w:rPr>
        <w:t xml:space="preserve"> </w:t>
      </w:r>
      <w:r w:rsidRPr="0006692E">
        <w:rPr>
          <w:rFonts w:ascii="Times New Roman" w:hAnsi="Times New Roman"/>
        </w:rPr>
        <w:t xml:space="preserve">All written examinations must include a comprehensive theoretical research framework and a review of a substantial body of relevant research literature. Examinations must also be double-spaced and follow APA conventions, except as approved by the advisor.  </w:t>
      </w:r>
    </w:p>
    <w:p w14:paraId="56E82D8A" w14:textId="77777777" w:rsidR="009F4EDE" w:rsidRPr="0006692E" w:rsidRDefault="009F4EDE" w:rsidP="009F4EDE">
      <w:pPr>
        <w:rPr>
          <w:rFonts w:ascii="Times New Roman" w:hAnsi="Times New Roman"/>
        </w:rPr>
      </w:pPr>
    </w:p>
    <w:p w14:paraId="2427FA73" w14:textId="77777777" w:rsidR="009F4EDE" w:rsidRPr="0006692E" w:rsidRDefault="009F4EDE" w:rsidP="009F4EDE">
      <w:pPr>
        <w:rPr>
          <w:rFonts w:ascii="Times New Roman" w:hAnsi="Times New Roman"/>
        </w:rPr>
      </w:pPr>
      <w:r w:rsidRPr="0006692E">
        <w:rPr>
          <w:rFonts w:ascii="Times New Roman" w:hAnsi="Times New Roman"/>
        </w:rPr>
        <w:t>There are</w:t>
      </w:r>
      <w:r w:rsidR="007D44D2">
        <w:rPr>
          <w:rFonts w:ascii="Times New Roman" w:hAnsi="Times New Roman"/>
        </w:rPr>
        <w:t xml:space="preserve"> four</w:t>
      </w:r>
      <w:r w:rsidRPr="0006692E">
        <w:rPr>
          <w:rFonts w:ascii="Times New Roman" w:hAnsi="Times New Roman"/>
        </w:rPr>
        <w:t xml:space="preserve"> options for written examinations</w:t>
      </w:r>
      <w:r w:rsidR="00F769BA">
        <w:rPr>
          <w:rFonts w:ascii="Times New Roman" w:hAnsi="Times New Roman"/>
        </w:rPr>
        <w:t xml:space="preserve"> for the LRC major and minor</w:t>
      </w:r>
      <w:r w:rsidRPr="0006692E">
        <w:rPr>
          <w:rFonts w:ascii="Times New Roman" w:hAnsi="Times New Roman"/>
        </w:rPr>
        <w:t>:</w:t>
      </w:r>
    </w:p>
    <w:p w14:paraId="2CBFD629" w14:textId="77777777" w:rsidR="009F4EDE" w:rsidRPr="0006692E" w:rsidRDefault="009F4EDE" w:rsidP="009F4EDE">
      <w:pPr>
        <w:ind w:left="720"/>
        <w:rPr>
          <w:rFonts w:ascii="Times New Roman" w:hAnsi="Times New Roman"/>
        </w:rPr>
      </w:pPr>
    </w:p>
    <w:p w14:paraId="5687A834" w14:textId="77777777" w:rsidR="009F4EDE" w:rsidRPr="0006692E" w:rsidRDefault="009F4EDE" w:rsidP="009F4EDE">
      <w:pPr>
        <w:ind w:left="720"/>
        <w:rPr>
          <w:rFonts w:ascii="Times New Roman" w:hAnsi="Times New Roman"/>
        </w:rPr>
      </w:pPr>
      <w:r w:rsidRPr="0006692E">
        <w:rPr>
          <w:rFonts w:ascii="Times New Roman" w:hAnsi="Times New Roman"/>
        </w:rPr>
        <w:t xml:space="preserve">a)  </w:t>
      </w:r>
      <w:r w:rsidRPr="0006692E">
        <w:rPr>
          <w:rFonts w:ascii="Times New Roman" w:hAnsi="Times New Roman"/>
        </w:rPr>
        <w:tab/>
        <w:t>Standard Timed examination</w:t>
      </w:r>
    </w:p>
    <w:p w14:paraId="2D4CAD68" w14:textId="77777777" w:rsidR="009F4EDE" w:rsidRPr="0006692E" w:rsidRDefault="009F4EDE" w:rsidP="009F4EDE">
      <w:pPr>
        <w:numPr>
          <w:ilvl w:val="0"/>
          <w:numId w:val="12"/>
        </w:numPr>
        <w:rPr>
          <w:rFonts w:ascii="Times New Roman" w:hAnsi="Times New Roman"/>
        </w:rPr>
      </w:pPr>
      <w:r w:rsidRPr="0006692E">
        <w:rPr>
          <w:rFonts w:ascii="Times New Roman" w:hAnsi="Times New Roman"/>
        </w:rPr>
        <w:t>Take Home Examination</w:t>
      </w:r>
    </w:p>
    <w:p w14:paraId="71A53270" w14:textId="77777777" w:rsidR="009F4EDE" w:rsidRDefault="009F4EDE" w:rsidP="009F4EDE">
      <w:pPr>
        <w:numPr>
          <w:ilvl w:val="0"/>
          <w:numId w:val="12"/>
        </w:numPr>
        <w:rPr>
          <w:rFonts w:ascii="Times New Roman" w:hAnsi="Times New Roman"/>
        </w:rPr>
      </w:pPr>
      <w:r w:rsidRPr="0006692E">
        <w:rPr>
          <w:rFonts w:ascii="Times New Roman" w:hAnsi="Times New Roman"/>
        </w:rPr>
        <w:t>Scholarly Paper</w:t>
      </w:r>
    </w:p>
    <w:p w14:paraId="698CF3B6" w14:textId="77777777" w:rsidR="002B76FA" w:rsidRPr="006A779F" w:rsidRDefault="002B76FA" w:rsidP="009F4EDE">
      <w:pPr>
        <w:numPr>
          <w:ilvl w:val="0"/>
          <w:numId w:val="12"/>
        </w:numPr>
        <w:rPr>
          <w:rFonts w:ascii="Times New Roman" w:hAnsi="Times New Roman"/>
        </w:rPr>
      </w:pPr>
      <w:r w:rsidRPr="006A779F">
        <w:rPr>
          <w:rFonts w:ascii="Times New Roman" w:hAnsi="Times New Roman"/>
        </w:rPr>
        <w:t>Pilot Study</w:t>
      </w:r>
    </w:p>
    <w:p w14:paraId="5F6E853A" w14:textId="77777777" w:rsidR="009F4EDE" w:rsidRPr="0006692E" w:rsidRDefault="009F4EDE" w:rsidP="009F4EDE">
      <w:pPr>
        <w:rPr>
          <w:rFonts w:ascii="Times New Roman" w:hAnsi="Times New Roman"/>
        </w:rPr>
      </w:pPr>
    </w:p>
    <w:p w14:paraId="2DF9E26E" w14:textId="77777777" w:rsidR="009F4EDE" w:rsidRPr="00B37B1E" w:rsidRDefault="009F4EDE" w:rsidP="009F4EDE">
      <w:pPr>
        <w:rPr>
          <w:rFonts w:ascii="Times New Roman" w:hAnsi="Times New Roman"/>
          <w:b/>
        </w:rPr>
      </w:pPr>
      <w:r w:rsidRPr="00B37B1E">
        <w:rPr>
          <w:rFonts w:ascii="Times New Roman" w:hAnsi="Times New Roman"/>
          <w:b/>
        </w:rPr>
        <w:t>OPTION A:  STANDARD TIMED EXAMINATION</w:t>
      </w:r>
    </w:p>
    <w:p w14:paraId="66706010" w14:textId="77777777" w:rsidR="009F4EDE" w:rsidRPr="00B37B1E" w:rsidRDefault="009F4EDE" w:rsidP="009F4EDE">
      <w:pPr>
        <w:rPr>
          <w:rFonts w:ascii="Times New Roman" w:hAnsi="Times New Roman"/>
        </w:rPr>
      </w:pPr>
    </w:p>
    <w:p w14:paraId="0022384F" w14:textId="77777777" w:rsidR="009F4EDE" w:rsidRPr="0006692E" w:rsidRDefault="009F4EDE" w:rsidP="009F4EDE">
      <w:pPr>
        <w:rPr>
          <w:rFonts w:ascii="Times New Roman" w:hAnsi="Times New Roman"/>
        </w:rPr>
      </w:pPr>
      <w:r w:rsidRPr="00B37B1E">
        <w:rPr>
          <w:rFonts w:ascii="Times New Roman" w:hAnsi="Times New Roman"/>
        </w:rPr>
        <w:t>The student will be given two questions on the date of the exam to answer within a specified period of time. The standard time allocated will be eight hours for the major and four hours for the minor. Questions will be written by the major/minor comprehensive committee.  The examination will be monitored by the advisor. The student may have access to their personal computer, notes and books.  The examination will be held in a COE room scheduled in conjunction with the advisor and the Graduate Coordinator.</w:t>
      </w:r>
      <w:r w:rsidR="00F020C4">
        <w:rPr>
          <w:rFonts w:ascii="Times New Roman" w:hAnsi="Times New Roman"/>
        </w:rPr>
        <w:t xml:space="preserve"> </w:t>
      </w:r>
    </w:p>
    <w:p w14:paraId="3BD6D0CB" w14:textId="77777777" w:rsidR="009F4EDE" w:rsidRPr="0006692E" w:rsidRDefault="009F4EDE" w:rsidP="009F4EDE">
      <w:pPr>
        <w:rPr>
          <w:rFonts w:ascii="Times New Roman" w:hAnsi="Times New Roman"/>
        </w:rPr>
      </w:pPr>
    </w:p>
    <w:p w14:paraId="3B14C806" w14:textId="77777777" w:rsidR="009F4EDE" w:rsidRPr="0006692E" w:rsidRDefault="009F4EDE" w:rsidP="009F4EDE">
      <w:pPr>
        <w:rPr>
          <w:rFonts w:ascii="Times New Roman" w:hAnsi="Times New Roman"/>
          <w:b/>
        </w:rPr>
      </w:pPr>
      <w:r w:rsidRPr="0006692E">
        <w:rPr>
          <w:rFonts w:ascii="Times New Roman" w:hAnsi="Times New Roman"/>
          <w:b/>
        </w:rPr>
        <w:t>OPTION B:  TAKE HOME EXAM</w:t>
      </w:r>
    </w:p>
    <w:p w14:paraId="274A72F6" w14:textId="77777777" w:rsidR="009F4EDE" w:rsidRPr="0006692E" w:rsidRDefault="009F4EDE" w:rsidP="009F4EDE">
      <w:pPr>
        <w:rPr>
          <w:rFonts w:ascii="Times New Roman" w:hAnsi="Times New Roman"/>
        </w:rPr>
      </w:pPr>
    </w:p>
    <w:p w14:paraId="6E29069B" w14:textId="77777777" w:rsidR="009F4EDE" w:rsidRPr="0006692E" w:rsidRDefault="009F4EDE" w:rsidP="002F7990">
      <w:pPr>
        <w:pStyle w:val="BodyTextIndent"/>
        <w:ind w:left="0"/>
        <w:rPr>
          <w:rFonts w:ascii="Times New Roman" w:hAnsi="Times New Roman"/>
        </w:rPr>
      </w:pPr>
      <w:r w:rsidRPr="0006692E">
        <w:rPr>
          <w:rFonts w:ascii="Times New Roman" w:hAnsi="Times New Roman"/>
        </w:rPr>
        <w:t xml:space="preserve"> The student will be given three weeks to answer two questions relating to the approved proposal for the major and ten days to answer one question for the minor. Questions are written by the major/minor committee. The major/minor advisor will consult with other committee members in order to formulate questions and the format for the exam.  Students will write a minimum of forty (40) pages, excluding references for the major, and a minimum of twenty (20) pages for the minor. </w:t>
      </w:r>
    </w:p>
    <w:p w14:paraId="36EF4DD6" w14:textId="77777777" w:rsidR="009F4EDE" w:rsidRPr="0006692E" w:rsidRDefault="009F4EDE" w:rsidP="009F4EDE">
      <w:pPr>
        <w:rPr>
          <w:rFonts w:ascii="Times New Roman" w:hAnsi="Times New Roman"/>
        </w:rPr>
      </w:pPr>
    </w:p>
    <w:p w14:paraId="1589E961" w14:textId="77777777" w:rsidR="009F4EDE" w:rsidRPr="0006692E" w:rsidRDefault="009F4EDE" w:rsidP="009F4EDE">
      <w:pPr>
        <w:rPr>
          <w:rFonts w:ascii="Times New Roman" w:hAnsi="Times New Roman"/>
          <w:b/>
          <w:sz w:val="32"/>
          <w:szCs w:val="32"/>
        </w:rPr>
      </w:pPr>
      <w:r w:rsidRPr="0006692E">
        <w:rPr>
          <w:rFonts w:ascii="Times New Roman" w:hAnsi="Times New Roman"/>
          <w:b/>
        </w:rPr>
        <w:t>OPTION C:  SCHOLARLY PAPER</w:t>
      </w:r>
    </w:p>
    <w:p w14:paraId="66CAF186" w14:textId="77777777" w:rsidR="009F4EDE" w:rsidRPr="0006692E" w:rsidRDefault="009F4EDE" w:rsidP="009F4EDE">
      <w:pPr>
        <w:ind w:left="360"/>
        <w:rPr>
          <w:rFonts w:ascii="Times New Roman" w:hAnsi="Times New Roman"/>
          <w:b/>
          <w:sz w:val="32"/>
          <w:szCs w:val="32"/>
        </w:rPr>
      </w:pPr>
    </w:p>
    <w:p w14:paraId="12A07FDE" w14:textId="77777777" w:rsidR="009F4EDE" w:rsidRPr="0006692E" w:rsidRDefault="009F4EDE" w:rsidP="009F4EDE">
      <w:pPr>
        <w:rPr>
          <w:rFonts w:ascii="Times New Roman" w:hAnsi="Times New Roman"/>
          <w:b/>
        </w:rPr>
      </w:pPr>
      <w:r w:rsidRPr="0006692E">
        <w:rPr>
          <w:rFonts w:ascii="Times New Roman" w:hAnsi="Times New Roman"/>
        </w:rPr>
        <w:lastRenderedPageBreak/>
        <w:t xml:space="preserve">The student, with the approval of the advisor and with the supervision of the committee, may write a scholarly paper based on the approved proposal.  The length of the paper </w:t>
      </w:r>
      <w:r w:rsidR="00A610FB">
        <w:rPr>
          <w:rFonts w:ascii="Times New Roman" w:hAnsi="Times New Roman"/>
        </w:rPr>
        <w:t xml:space="preserve">should be approximately 30-40 pages not including references </w:t>
      </w:r>
      <w:r w:rsidRPr="0006692E">
        <w:rPr>
          <w:rFonts w:ascii="Times New Roman" w:hAnsi="Times New Roman"/>
        </w:rPr>
        <w:t xml:space="preserve">and due date will be determined by the committee. </w:t>
      </w:r>
      <w:r w:rsidR="0084136C">
        <w:rPr>
          <w:rFonts w:ascii="Times New Roman" w:hAnsi="Times New Roman"/>
        </w:rPr>
        <w:t xml:space="preserve">Typically once the proposal is approved, written comprehensive exams </w:t>
      </w:r>
      <w:r w:rsidR="001E2A6A">
        <w:rPr>
          <w:rFonts w:ascii="Times New Roman" w:hAnsi="Times New Roman"/>
        </w:rPr>
        <w:t>are</w:t>
      </w:r>
      <w:r w:rsidR="0084136C">
        <w:rPr>
          <w:rFonts w:ascii="Times New Roman" w:hAnsi="Times New Roman"/>
        </w:rPr>
        <w:t xml:space="preserve"> completed within a semester.</w:t>
      </w:r>
      <w:r w:rsidRPr="0006692E">
        <w:rPr>
          <w:rFonts w:ascii="Times New Roman" w:hAnsi="Times New Roman"/>
        </w:rPr>
        <w:t xml:space="preserve"> The paper may be a scholarly theoretical essay or an integrative literature review. </w:t>
      </w:r>
      <w:r w:rsidR="00A610FB">
        <w:rPr>
          <w:rFonts w:ascii="Times New Roman" w:hAnsi="Times New Roman"/>
        </w:rPr>
        <w:t xml:space="preserve"> Students should follow the most recent published APA guidelines for the format of the paper. </w:t>
      </w:r>
    </w:p>
    <w:p w14:paraId="3256277D" w14:textId="77777777" w:rsidR="009F4EDE" w:rsidRPr="0006692E" w:rsidRDefault="009F4EDE" w:rsidP="009F4EDE">
      <w:pPr>
        <w:rPr>
          <w:rFonts w:ascii="Times New Roman" w:hAnsi="Times New Roman"/>
        </w:rPr>
      </w:pPr>
    </w:p>
    <w:p w14:paraId="2E35B6F6" w14:textId="77777777" w:rsidR="002B76FA" w:rsidRPr="006A779F" w:rsidRDefault="002B76FA" w:rsidP="002B76FA">
      <w:pPr>
        <w:rPr>
          <w:rFonts w:ascii="Times New Roman" w:hAnsi="Times New Roman"/>
          <w:bCs/>
        </w:rPr>
      </w:pPr>
      <w:r w:rsidRPr="006A779F">
        <w:rPr>
          <w:rFonts w:ascii="Times New Roman" w:hAnsi="Times New Roman"/>
          <w:b/>
          <w:bCs/>
        </w:rPr>
        <w:t xml:space="preserve">OPTION D: PILOT STUDY </w:t>
      </w:r>
    </w:p>
    <w:p w14:paraId="5DB8B8F5" w14:textId="77777777" w:rsidR="00891830" w:rsidRPr="006A779F" w:rsidRDefault="00891830" w:rsidP="002B76FA">
      <w:pPr>
        <w:widowControl w:val="0"/>
        <w:autoSpaceDE w:val="0"/>
        <w:autoSpaceDN w:val="0"/>
        <w:adjustRightInd w:val="0"/>
        <w:spacing w:after="240"/>
        <w:rPr>
          <w:rFonts w:ascii="Times New Roman" w:hAnsi="Times New Roman"/>
        </w:rPr>
      </w:pPr>
    </w:p>
    <w:p w14:paraId="129C74AF" w14:textId="77777777" w:rsidR="002B76FA" w:rsidRPr="006A779F" w:rsidRDefault="002B76FA" w:rsidP="002B76FA">
      <w:pPr>
        <w:widowControl w:val="0"/>
        <w:autoSpaceDE w:val="0"/>
        <w:autoSpaceDN w:val="0"/>
        <w:adjustRightInd w:val="0"/>
        <w:spacing w:after="240"/>
        <w:rPr>
          <w:rFonts w:ascii="Times New Roman" w:hAnsi="Times New Roman"/>
        </w:rPr>
      </w:pPr>
      <w:r w:rsidRPr="006A779F">
        <w:rPr>
          <w:rFonts w:ascii="Times New Roman" w:hAnsi="Times New Roman"/>
        </w:rPr>
        <w:t>As described in Simon (2011)</w:t>
      </w:r>
      <w:r w:rsidR="00B07B90">
        <w:rPr>
          <w:rStyle w:val="FootnoteReference"/>
          <w:rFonts w:ascii="Times New Roman" w:hAnsi="Times New Roman"/>
        </w:rPr>
        <w:footnoteReference w:id="1"/>
      </w:r>
      <w:r w:rsidRPr="006A779F">
        <w:rPr>
          <w:rFonts w:ascii="Times New Roman" w:hAnsi="Times New Roman"/>
        </w:rPr>
        <w:t xml:space="preserve">, a pilot study is a small-scale version (in preparation for) a larger empirical study (in this case—a dissertation). A pilot study is often used to try out one’s research instruments (the appropriateness of a survey, interview protocols, observation protocols, etc.). It can be a “test” to inquire if the data you collect will, in fact, answer your research questions.  A pilot study does not guarantee success of a full-scale future study; however, it greatly increases the likelihood. </w:t>
      </w:r>
    </w:p>
    <w:p w14:paraId="173523B6" w14:textId="77777777" w:rsidR="002B76FA" w:rsidRPr="006A779F" w:rsidRDefault="002B76FA" w:rsidP="002B76FA">
      <w:pPr>
        <w:widowControl w:val="0"/>
        <w:autoSpaceDE w:val="0"/>
        <w:autoSpaceDN w:val="0"/>
        <w:adjustRightInd w:val="0"/>
        <w:spacing w:after="240"/>
        <w:rPr>
          <w:rFonts w:ascii="Times" w:hAnsi="Times" w:cs="Times"/>
        </w:rPr>
      </w:pPr>
      <w:r w:rsidRPr="006A779F">
        <w:rPr>
          <w:rFonts w:ascii="Times New Roman" w:hAnsi="Times New Roman"/>
        </w:rPr>
        <w:t>A pilot study can also address various logistical issues. A pilot study provides the researcher an opportunity to check that:</w:t>
      </w:r>
    </w:p>
    <w:p w14:paraId="6CA7B131" w14:textId="77777777" w:rsidR="002B76FA" w:rsidRPr="006A779F" w:rsidRDefault="00B676BE" w:rsidP="002B76FA">
      <w:pPr>
        <w:pStyle w:val="ListParagraph"/>
        <w:widowControl w:val="0"/>
        <w:numPr>
          <w:ilvl w:val="0"/>
          <w:numId w:val="17"/>
        </w:numPr>
        <w:autoSpaceDE w:val="0"/>
        <w:autoSpaceDN w:val="0"/>
        <w:adjustRightInd w:val="0"/>
      </w:pPr>
      <w:r>
        <w:t>i</w:t>
      </w:r>
      <w:r w:rsidR="002B76FA" w:rsidRPr="006A779F">
        <w:t>nstructions for would-be participants are in fact comprehensible </w:t>
      </w:r>
    </w:p>
    <w:p w14:paraId="784587DA" w14:textId="77777777" w:rsidR="002B76FA" w:rsidRPr="006A779F" w:rsidRDefault="00B676BE" w:rsidP="002B76FA">
      <w:pPr>
        <w:pStyle w:val="ListParagraph"/>
        <w:widowControl w:val="0"/>
        <w:numPr>
          <w:ilvl w:val="0"/>
          <w:numId w:val="17"/>
        </w:numPr>
        <w:autoSpaceDE w:val="0"/>
        <w:autoSpaceDN w:val="0"/>
        <w:adjustRightInd w:val="0"/>
      </w:pPr>
      <w:r>
        <w:t>i</w:t>
      </w:r>
      <w:r w:rsidR="002B76FA" w:rsidRPr="006A779F">
        <w:t>nvestigator is sufficiently skilled to carry out data collection and analysis</w:t>
      </w:r>
    </w:p>
    <w:p w14:paraId="1E79BB7F" w14:textId="77777777" w:rsidR="002B76FA" w:rsidRPr="006A779F" w:rsidRDefault="00B676BE" w:rsidP="002B76FA">
      <w:pPr>
        <w:pStyle w:val="ListParagraph"/>
        <w:widowControl w:val="0"/>
        <w:numPr>
          <w:ilvl w:val="0"/>
          <w:numId w:val="17"/>
        </w:numPr>
        <w:autoSpaceDE w:val="0"/>
        <w:autoSpaceDN w:val="0"/>
        <w:adjustRightInd w:val="0"/>
      </w:pPr>
      <w:r>
        <w:t>w</w:t>
      </w:r>
      <w:r w:rsidR="002B76FA" w:rsidRPr="006A779F">
        <w:t xml:space="preserve">ording of surveys and/or interview protocols are appropriate for the intended subjects/participants </w:t>
      </w:r>
    </w:p>
    <w:p w14:paraId="3F1AB002" w14:textId="77777777" w:rsidR="002B76FA" w:rsidRPr="006A779F" w:rsidRDefault="00B676BE" w:rsidP="002B76FA">
      <w:pPr>
        <w:pStyle w:val="ListParagraph"/>
        <w:widowControl w:val="0"/>
        <w:numPr>
          <w:ilvl w:val="0"/>
          <w:numId w:val="17"/>
        </w:numPr>
        <w:autoSpaceDE w:val="0"/>
        <w:autoSpaceDN w:val="0"/>
        <w:adjustRightInd w:val="0"/>
      </w:pPr>
      <w:r>
        <w:t>s</w:t>
      </w:r>
      <w:r w:rsidR="002B76FA" w:rsidRPr="006A779F">
        <w:t xml:space="preserve">tatistical (if quantitative) and analytical processes are in fact addressing the study’s hypothesis/research questions </w:t>
      </w:r>
    </w:p>
    <w:p w14:paraId="7DDF1164" w14:textId="77777777" w:rsidR="002B76FA" w:rsidRDefault="00B676BE" w:rsidP="002B76FA">
      <w:pPr>
        <w:pStyle w:val="ListParagraph"/>
        <w:widowControl w:val="0"/>
        <w:numPr>
          <w:ilvl w:val="0"/>
          <w:numId w:val="17"/>
        </w:numPr>
        <w:autoSpaceDE w:val="0"/>
        <w:autoSpaceDN w:val="0"/>
        <w:adjustRightInd w:val="0"/>
      </w:pPr>
      <w:r>
        <w:t>s</w:t>
      </w:r>
      <w:r w:rsidR="002B76FA" w:rsidRPr="006A779F">
        <w:t>imilar studies in the future are likely to produce reliable and valid results</w:t>
      </w:r>
    </w:p>
    <w:p w14:paraId="71AB3345" w14:textId="77777777" w:rsidR="00891830" w:rsidRDefault="00891830" w:rsidP="00891830">
      <w:pPr>
        <w:widowControl w:val="0"/>
        <w:autoSpaceDE w:val="0"/>
        <w:autoSpaceDN w:val="0"/>
        <w:adjustRightInd w:val="0"/>
      </w:pPr>
    </w:p>
    <w:p w14:paraId="4FDAC757" w14:textId="77777777" w:rsidR="00891830" w:rsidRPr="006A779F" w:rsidRDefault="00891830" w:rsidP="00891830">
      <w:pPr>
        <w:pStyle w:val="ListParagraph"/>
        <w:widowControl w:val="0"/>
        <w:autoSpaceDE w:val="0"/>
        <w:autoSpaceDN w:val="0"/>
        <w:adjustRightInd w:val="0"/>
        <w:ind w:left="90"/>
      </w:pPr>
      <w:r w:rsidRPr="006A779F">
        <w:rPr>
          <w:b/>
        </w:rPr>
        <w:t xml:space="preserve">Proposing the Pilot Study: </w:t>
      </w:r>
    </w:p>
    <w:p w14:paraId="171E3664" w14:textId="77777777" w:rsidR="00891830" w:rsidRPr="006A779F" w:rsidRDefault="00891830" w:rsidP="00891830">
      <w:pPr>
        <w:pStyle w:val="ListParagraph"/>
        <w:widowControl w:val="0"/>
        <w:autoSpaceDE w:val="0"/>
        <w:autoSpaceDN w:val="0"/>
        <w:adjustRightInd w:val="0"/>
        <w:ind w:left="90"/>
      </w:pPr>
      <w:r w:rsidRPr="006A779F">
        <w:t xml:space="preserve">The 2+ page proposal and a list of potential references for the </w:t>
      </w:r>
      <w:r w:rsidRPr="006A779F">
        <w:rPr>
          <w:i/>
        </w:rPr>
        <w:t xml:space="preserve">pilot study option </w:t>
      </w:r>
      <w:r w:rsidRPr="006A779F">
        <w:t xml:space="preserve">will </w:t>
      </w:r>
      <w:r w:rsidRPr="000D1E14">
        <w:t>include an introduction, conceptual framework, literature review, overview of proposed methods, and a statement about the potential significance of the proposed study.</w:t>
      </w:r>
      <w:r>
        <w:t xml:space="preserve"> </w:t>
      </w:r>
    </w:p>
    <w:p w14:paraId="7D194F60" w14:textId="77777777" w:rsidR="002B76FA" w:rsidRPr="006A779F" w:rsidRDefault="002B76FA" w:rsidP="002B76FA">
      <w:pPr>
        <w:widowControl w:val="0"/>
        <w:autoSpaceDE w:val="0"/>
        <w:autoSpaceDN w:val="0"/>
        <w:adjustRightInd w:val="0"/>
        <w:rPr>
          <w:rFonts w:ascii="Times New Roman" w:hAnsi="Times New Roman"/>
        </w:rPr>
      </w:pPr>
    </w:p>
    <w:p w14:paraId="4F0706CB" w14:textId="77777777" w:rsidR="002B76FA" w:rsidRPr="006A779F" w:rsidRDefault="002B76FA" w:rsidP="002B76FA">
      <w:pPr>
        <w:widowControl w:val="0"/>
        <w:autoSpaceDE w:val="0"/>
        <w:autoSpaceDN w:val="0"/>
        <w:adjustRightInd w:val="0"/>
        <w:rPr>
          <w:rFonts w:ascii="Times New Roman" w:hAnsi="Times New Roman"/>
        </w:rPr>
      </w:pPr>
      <w:r w:rsidRPr="006A779F">
        <w:rPr>
          <w:rFonts w:ascii="Times New Roman" w:hAnsi="Times New Roman"/>
        </w:rPr>
        <w:t xml:space="preserve">A pilot study comprehension </w:t>
      </w:r>
      <w:r w:rsidR="002D0596">
        <w:rPr>
          <w:rFonts w:ascii="Times New Roman" w:hAnsi="Times New Roman"/>
        </w:rPr>
        <w:t xml:space="preserve">examination </w:t>
      </w:r>
      <w:r w:rsidRPr="006A779F">
        <w:rPr>
          <w:rFonts w:ascii="Times New Roman" w:hAnsi="Times New Roman"/>
        </w:rPr>
        <w:t>paper will have the same sections as an empirical dissertation (</w:t>
      </w:r>
      <w:r w:rsidR="00B676BE">
        <w:rPr>
          <w:rFonts w:ascii="Times New Roman" w:hAnsi="Times New Roman"/>
        </w:rPr>
        <w:t>25-30</w:t>
      </w:r>
      <w:r w:rsidRPr="006A779F">
        <w:rPr>
          <w:rFonts w:ascii="Times New Roman" w:hAnsi="Times New Roman"/>
        </w:rPr>
        <w:t xml:space="preserve"> double spaced pages + references): </w:t>
      </w:r>
    </w:p>
    <w:p w14:paraId="5B9C6965" w14:textId="77777777" w:rsidR="002B76FA" w:rsidRPr="006A779F" w:rsidRDefault="002B76FA" w:rsidP="002B76FA">
      <w:pPr>
        <w:widowControl w:val="0"/>
        <w:autoSpaceDE w:val="0"/>
        <w:autoSpaceDN w:val="0"/>
        <w:adjustRightInd w:val="0"/>
        <w:rPr>
          <w:rFonts w:ascii="Times New Roman" w:hAnsi="Times New Roman"/>
        </w:rPr>
      </w:pPr>
    </w:p>
    <w:p w14:paraId="1A8424C1" w14:textId="77777777" w:rsidR="002B76FA" w:rsidRPr="006A779F" w:rsidRDefault="002B76FA" w:rsidP="002B76FA">
      <w:pPr>
        <w:pStyle w:val="ListParagraph"/>
        <w:widowControl w:val="0"/>
        <w:numPr>
          <w:ilvl w:val="0"/>
          <w:numId w:val="18"/>
        </w:numPr>
        <w:autoSpaceDE w:val="0"/>
        <w:autoSpaceDN w:val="0"/>
        <w:adjustRightInd w:val="0"/>
      </w:pPr>
      <w:r w:rsidRPr="006A779F">
        <w:rPr>
          <w:b/>
        </w:rPr>
        <w:t>Introduction</w:t>
      </w:r>
      <w:r w:rsidRPr="006A779F">
        <w:t xml:space="preserve"> (which includes the rationale for the study, </w:t>
      </w:r>
      <w:r w:rsidR="009E7CCF" w:rsidRPr="006A779F">
        <w:t xml:space="preserve">research questions </w:t>
      </w:r>
      <w:r w:rsidRPr="006A779F">
        <w:t>or research hypothesis)</w:t>
      </w:r>
    </w:p>
    <w:p w14:paraId="5A82CA84" w14:textId="77777777" w:rsidR="002B76FA" w:rsidRPr="006A779F" w:rsidRDefault="006719D5" w:rsidP="002B76FA">
      <w:pPr>
        <w:pStyle w:val="ListParagraph"/>
        <w:widowControl w:val="0"/>
        <w:numPr>
          <w:ilvl w:val="0"/>
          <w:numId w:val="18"/>
        </w:numPr>
        <w:autoSpaceDE w:val="0"/>
        <w:autoSpaceDN w:val="0"/>
        <w:adjustRightInd w:val="0"/>
      </w:pPr>
      <w:r>
        <w:rPr>
          <w:b/>
        </w:rPr>
        <w:t>Conceptual</w:t>
      </w:r>
      <w:r w:rsidRPr="006A779F">
        <w:rPr>
          <w:b/>
        </w:rPr>
        <w:t xml:space="preserve"> </w:t>
      </w:r>
      <w:r w:rsidR="002B76FA" w:rsidRPr="006A779F">
        <w:rPr>
          <w:b/>
        </w:rPr>
        <w:t>Framework</w:t>
      </w:r>
      <w:r w:rsidR="002B76FA" w:rsidRPr="006A779F">
        <w:t xml:space="preserve">(s)—your work </w:t>
      </w:r>
      <w:r w:rsidR="006F523E" w:rsidRPr="006A779F">
        <w:t xml:space="preserve">must </w:t>
      </w:r>
      <w:r w:rsidR="002B76FA" w:rsidRPr="006A779F">
        <w:t>be grounded in one (or more) conceptual/theoretical framework</w:t>
      </w:r>
    </w:p>
    <w:p w14:paraId="66A011F4" w14:textId="77777777" w:rsidR="002B76FA" w:rsidRPr="006A779F" w:rsidRDefault="002B76FA" w:rsidP="002B76FA">
      <w:pPr>
        <w:pStyle w:val="ListParagraph"/>
        <w:widowControl w:val="0"/>
        <w:numPr>
          <w:ilvl w:val="0"/>
          <w:numId w:val="18"/>
        </w:numPr>
        <w:autoSpaceDE w:val="0"/>
        <w:autoSpaceDN w:val="0"/>
        <w:adjustRightInd w:val="0"/>
      </w:pPr>
      <w:r w:rsidRPr="006A779F">
        <w:rPr>
          <w:b/>
        </w:rPr>
        <w:lastRenderedPageBreak/>
        <w:t>Review of the Literature</w:t>
      </w:r>
    </w:p>
    <w:p w14:paraId="25DD9BFA" w14:textId="77777777" w:rsidR="002B76FA" w:rsidRPr="006A779F" w:rsidRDefault="002B76FA" w:rsidP="002B76FA">
      <w:pPr>
        <w:pStyle w:val="ListParagraph"/>
        <w:widowControl w:val="0"/>
        <w:numPr>
          <w:ilvl w:val="0"/>
          <w:numId w:val="18"/>
        </w:numPr>
        <w:autoSpaceDE w:val="0"/>
        <w:autoSpaceDN w:val="0"/>
        <w:adjustRightInd w:val="0"/>
      </w:pPr>
      <w:r w:rsidRPr="006A779F">
        <w:rPr>
          <w:b/>
        </w:rPr>
        <w:t>Methods</w:t>
      </w:r>
      <w:r w:rsidRPr="006A779F">
        <w:t xml:space="preserve"> (What and how </w:t>
      </w:r>
      <w:r w:rsidR="00B07B90">
        <w:t>are</w:t>
      </w:r>
      <w:r w:rsidR="00B07B90" w:rsidRPr="006A779F">
        <w:t xml:space="preserve"> </w:t>
      </w:r>
      <w:r w:rsidRPr="006A779F">
        <w:t>data going to be collected and a plan for data analysis)</w:t>
      </w:r>
    </w:p>
    <w:p w14:paraId="41B59399" w14:textId="77777777" w:rsidR="002B76FA" w:rsidRPr="006A779F" w:rsidRDefault="002B76FA" w:rsidP="002B76FA">
      <w:pPr>
        <w:pStyle w:val="ListParagraph"/>
        <w:widowControl w:val="0"/>
        <w:numPr>
          <w:ilvl w:val="0"/>
          <w:numId w:val="18"/>
        </w:numPr>
        <w:autoSpaceDE w:val="0"/>
        <w:autoSpaceDN w:val="0"/>
        <w:adjustRightInd w:val="0"/>
      </w:pPr>
      <w:r w:rsidRPr="006A779F">
        <w:rPr>
          <w:b/>
        </w:rPr>
        <w:t>Findings/Results</w:t>
      </w:r>
      <w:r w:rsidRPr="006A779F">
        <w:t xml:space="preserve">* </w:t>
      </w:r>
    </w:p>
    <w:p w14:paraId="6DEC1CE3" w14:textId="77777777" w:rsidR="002B76FA" w:rsidRPr="006A779F" w:rsidRDefault="002B76FA" w:rsidP="002B76FA">
      <w:pPr>
        <w:pStyle w:val="ListParagraph"/>
        <w:widowControl w:val="0"/>
        <w:numPr>
          <w:ilvl w:val="0"/>
          <w:numId w:val="18"/>
        </w:numPr>
        <w:autoSpaceDE w:val="0"/>
        <w:autoSpaceDN w:val="0"/>
        <w:adjustRightInd w:val="0"/>
      </w:pPr>
      <w:r w:rsidRPr="006A779F">
        <w:rPr>
          <w:b/>
        </w:rPr>
        <w:t>Potential Discussion/Implications</w:t>
      </w:r>
      <w:r w:rsidRPr="006A779F">
        <w:t>*</w:t>
      </w:r>
    </w:p>
    <w:p w14:paraId="161D152C" w14:textId="77777777" w:rsidR="002B76FA" w:rsidRPr="006A779F" w:rsidRDefault="002B76FA" w:rsidP="00B07B90">
      <w:pPr>
        <w:rPr>
          <w:b/>
        </w:rPr>
      </w:pPr>
    </w:p>
    <w:p w14:paraId="74C1F141" w14:textId="77777777" w:rsidR="00B80709" w:rsidRDefault="002B76FA" w:rsidP="00B07B90">
      <w:pPr>
        <w:widowControl w:val="0"/>
        <w:autoSpaceDE w:val="0"/>
        <w:autoSpaceDN w:val="0"/>
        <w:adjustRightInd w:val="0"/>
        <w:spacing w:after="240"/>
        <w:ind w:left="720" w:hanging="720"/>
        <w:rPr>
          <w:rFonts w:ascii="Times New Roman" w:hAnsi="Times New Roman"/>
          <w:b/>
          <w:sz w:val="32"/>
          <w:szCs w:val="32"/>
        </w:rPr>
      </w:pPr>
      <w:r w:rsidRPr="006A779F">
        <w:rPr>
          <w:rFonts w:ascii="Times New Roman" w:hAnsi="Times New Roman"/>
        </w:rPr>
        <w:t xml:space="preserve">NOTE: In the interest of “time to degree,” this option is </w:t>
      </w:r>
      <w:r w:rsidR="00D44C52">
        <w:rPr>
          <w:rFonts w:ascii="Times New Roman" w:hAnsi="Times New Roman"/>
        </w:rPr>
        <w:t xml:space="preserve">most </w:t>
      </w:r>
      <w:r w:rsidRPr="006A779F">
        <w:rPr>
          <w:rFonts w:ascii="Times New Roman" w:hAnsi="Times New Roman"/>
        </w:rPr>
        <w:t xml:space="preserve">appropriate for students </w:t>
      </w:r>
      <w:r w:rsidRPr="006A779F">
        <w:rPr>
          <w:rFonts w:ascii="Times New Roman" w:hAnsi="Times New Roman"/>
          <w:b/>
        </w:rPr>
        <w:t>who have already collected and analyzed data</w:t>
      </w:r>
      <w:r w:rsidRPr="006A779F">
        <w:rPr>
          <w:rFonts w:ascii="Times New Roman" w:hAnsi="Times New Roman"/>
        </w:rPr>
        <w:t xml:space="preserve"> in one (or more) LRC graduate course, and who wish to expand a previous pilot study. Students are discouraged from trying to start and complete new pilot studies for their comprehensive exams, since taking on a new research project at this point in their academic trajectories will likely substantially increase the amount of time and effort it takes for them to complete the comprehensive exam and move on to the dissertation.</w:t>
      </w:r>
      <w:r>
        <w:rPr>
          <w:rFonts w:ascii="Times New Roman" w:hAnsi="Times New Roman"/>
        </w:rPr>
        <w:t xml:space="preserve"> </w:t>
      </w:r>
      <w:r w:rsidR="00D44C52">
        <w:rPr>
          <w:rFonts w:ascii="Times New Roman" w:hAnsi="Times New Roman"/>
        </w:rPr>
        <w:t xml:space="preserve">Pilot study papers used for comprehensive exams </w:t>
      </w:r>
      <w:r w:rsidR="007E0B9C">
        <w:rPr>
          <w:rFonts w:ascii="Times New Roman" w:hAnsi="Times New Roman"/>
        </w:rPr>
        <w:t>must</w:t>
      </w:r>
      <w:r w:rsidR="00D44C52">
        <w:rPr>
          <w:rFonts w:ascii="Times New Roman" w:hAnsi="Times New Roman"/>
        </w:rPr>
        <w:t xml:space="preserve"> be single-author</w:t>
      </w:r>
      <w:r w:rsidR="0075483F">
        <w:rPr>
          <w:rFonts w:ascii="Times New Roman" w:hAnsi="Times New Roman"/>
        </w:rPr>
        <w:t>ed</w:t>
      </w:r>
      <w:r w:rsidR="00D44C52">
        <w:rPr>
          <w:rFonts w:ascii="Times New Roman" w:hAnsi="Times New Roman"/>
        </w:rPr>
        <w:t xml:space="preserve"> papers. </w:t>
      </w:r>
      <w:r>
        <w:rPr>
          <w:rFonts w:ascii="Times New Roman" w:hAnsi="Times New Roman"/>
        </w:rPr>
        <w:t xml:space="preserve"> </w:t>
      </w:r>
    </w:p>
    <w:p w14:paraId="4F513443" w14:textId="77777777" w:rsidR="009F4EDE" w:rsidRPr="0006692E" w:rsidRDefault="009F4EDE" w:rsidP="009F4EDE">
      <w:pPr>
        <w:rPr>
          <w:rFonts w:ascii="Times New Roman" w:hAnsi="Times New Roman"/>
        </w:rPr>
      </w:pPr>
      <w:r w:rsidRPr="0006692E">
        <w:rPr>
          <w:rFonts w:ascii="Times New Roman" w:hAnsi="Times New Roman"/>
          <w:b/>
        </w:rPr>
        <w:t xml:space="preserve">PASSING THE WRITTEN EXAMINATION:  </w:t>
      </w:r>
      <w:r w:rsidRPr="0006692E">
        <w:rPr>
          <w:rFonts w:ascii="Times New Roman" w:hAnsi="Times New Roman"/>
        </w:rPr>
        <w:t xml:space="preserve">The student will demonstrate a depth of knowledge related to the topic that provides clear evidence of the ability to synthesize, analyze and write in a scholarly manner. Students must demonstrate their understanding of theoretical underpinnings of their topic.  The Comprehensive Examination Committee is considered a committee of the whole.  If two members of the committee do not pass the student, the student fails the written examination.  </w:t>
      </w:r>
    </w:p>
    <w:p w14:paraId="794ECCAC" w14:textId="77777777" w:rsidR="009F4EDE" w:rsidRPr="0006692E" w:rsidRDefault="009F4EDE" w:rsidP="009F4EDE">
      <w:pPr>
        <w:rPr>
          <w:rFonts w:ascii="Times New Roman" w:hAnsi="Times New Roman"/>
        </w:rPr>
      </w:pPr>
    </w:p>
    <w:p w14:paraId="5F0ED69F" w14:textId="77777777" w:rsidR="009F4EDE" w:rsidRPr="0006692E" w:rsidRDefault="009F4EDE" w:rsidP="009F4EDE">
      <w:pPr>
        <w:rPr>
          <w:rFonts w:ascii="Times New Roman" w:hAnsi="Times New Roman"/>
        </w:rPr>
      </w:pPr>
      <w:r w:rsidRPr="0006692E">
        <w:rPr>
          <w:rFonts w:ascii="Times New Roman" w:hAnsi="Times New Roman"/>
        </w:rPr>
        <w:t>The student will be informed by the major/minor advisor if the examination has been passed.  Upon successful completion of the written portion of the exam, the student is encouraged to meet with individual members of the committee prior to the Oral Comprehensive Examination in order to discuss the questions</w:t>
      </w:r>
      <w:r w:rsidR="00B07B90">
        <w:rPr>
          <w:rFonts w:ascii="Times New Roman" w:hAnsi="Times New Roman"/>
        </w:rPr>
        <w:t xml:space="preserve"> further</w:t>
      </w:r>
      <w:r w:rsidRPr="0006692E">
        <w:rPr>
          <w:rFonts w:ascii="Times New Roman" w:hAnsi="Times New Roman"/>
        </w:rPr>
        <w:t xml:space="preserve">.    </w:t>
      </w:r>
    </w:p>
    <w:p w14:paraId="574C8094" w14:textId="77777777" w:rsidR="009F4EDE" w:rsidRPr="0006692E" w:rsidRDefault="009F4EDE" w:rsidP="009F4EDE">
      <w:pPr>
        <w:rPr>
          <w:rFonts w:ascii="Times New Roman" w:hAnsi="Times New Roman"/>
        </w:rPr>
      </w:pPr>
      <w:r w:rsidRPr="0006692E">
        <w:rPr>
          <w:rFonts w:ascii="Times New Roman" w:hAnsi="Times New Roman"/>
        </w:rPr>
        <w:t xml:space="preserve">   </w:t>
      </w:r>
    </w:p>
    <w:p w14:paraId="2CEDA068" w14:textId="77777777" w:rsidR="009F4EDE" w:rsidRPr="0006692E" w:rsidRDefault="009F4EDE" w:rsidP="009F4EDE">
      <w:pPr>
        <w:rPr>
          <w:rFonts w:ascii="Times New Roman" w:hAnsi="Times New Roman"/>
          <w:b/>
        </w:rPr>
      </w:pPr>
      <w:r w:rsidRPr="0006692E">
        <w:rPr>
          <w:rFonts w:ascii="Times New Roman" w:hAnsi="Times New Roman"/>
          <w:b/>
        </w:rPr>
        <w:t>RETAKING THE WRITTEN EXAMINATION:</w:t>
      </w:r>
    </w:p>
    <w:p w14:paraId="332F8C2D" w14:textId="77777777" w:rsidR="009F4EDE" w:rsidRPr="0006692E" w:rsidRDefault="009F4EDE" w:rsidP="009F4EDE">
      <w:pPr>
        <w:rPr>
          <w:rFonts w:ascii="Times New Roman" w:hAnsi="Times New Roman"/>
          <w:b/>
        </w:rPr>
      </w:pPr>
    </w:p>
    <w:p w14:paraId="42215E62" w14:textId="77777777" w:rsidR="009F4EDE" w:rsidRPr="0006692E" w:rsidRDefault="009F4EDE" w:rsidP="009F4EDE">
      <w:pPr>
        <w:rPr>
          <w:rFonts w:ascii="Times New Roman" w:hAnsi="Times New Roman"/>
        </w:rPr>
      </w:pPr>
      <w:r w:rsidRPr="0006692E">
        <w:rPr>
          <w:rFonts w:ascii="Times New Roman" w:hAnsi="Times New Roman"/>
        </w:rPr>
        <w:t xml:space="preserve">If a student does not pass the written examination, it is up to the discretion of the committee as to whether a student will be allowed to retake the exam in its entirety, or a portion of the exam.  If a reexamination is recommended, the committee </w:t>
      </w:r>
      <w:r w:rsidR="00891830">
        <w:rPr>
          <w:rFonts w:ascii="Times New Roman" w:hAnsi="Times New Roman"/>
        </w:rPr>
        <w:t>can</w:t>
      </w:r>
      <w:r w:rsidRPr="0006692E">
        <w:rPr>
          <w:rFonts w:ascii="Times New Roman" w:hAnsi="Times New Roman"/>
        </w:rPr>
        <w:t xml:space="preserve">not be changed.  </w:t>
      </w:r>
    </w:p>
    <w:p w14:paraId="152EACBF" w14:textId="77777777" w:rsidR="009F4EDE" w:rsidRPr="0006692E" w:rsidRDefault="009F4EDE" w:rsidP="009F4EDE">
      <w:pPr>
        <w:rPr>
          <w:rFonts w:ascii="Times New Roman" w:hAnsi="Times New Roman"/>
        </w:rPr>
      </w:pPr>
    </w:p>
    <w:p w14:paraId="3AA5D861" w14:textId="77777777" w:rsidR="009F4EDE" w:rsidRPr="0006692E" w:rsidRDefault="009F4EDE" w:rsidP="009F4EDE">
      <w:pPr>
        <w:rPr>
          <w:rFonts w:ascii="Times New Roman" w:hAnsi="Times New Roman"/>
          <w:b/>
          <w:sz w:val="32"/>
          <w:szCs w:val="32"/>
        </w:rPr>
      </w:pPr>
      <w:r w:rsidRPr="0006692E">
        <w:rPr>
          <w:rFonts w:ascii="Times New Roman" w:hAnsi="Times New Roman"/>
          <w:b/>
          <w:sz w:val="32"/>
          <w:szCs w:val="32"/>
        </w:rPr>
        <w:t>ORAL COMPREHENSIVE EXAMINATION</w:t>
      </w:r>
    </w:p>
    <w:p w14:paraId="076AD589" w14:textId="77777777" w:rsidR="009F4EDE" w:rsidRPr="0006692E" w:rsidRDefault="009F4EDE" w:rsidP="009F4EDE">
      <w:pPr>
        <w:rPr>
          <w:rFonts w:ascii="Times New Roman" w:hAnsi="Times New Roman"/>
        </w:rPr>
      </w:pPr>
    </w:p>
    <w:p w14:paraId="288EA982" w14:textId="77777777" w:rsidR="009F4EDE" w:rsidRPr="0006692E" w:rsidRDefault="009F4EDE" w:rsidP="009F4EDE">
      <w:pPr>
        <w:rPr>
          <w:rFonts w:ascii="Times New Roman" w:hAnsi="Times New Roman"/>
        </w:rPr>
      </w:pPr>
      <w:r w:rsidRPr="0006692E">
        <w:rPr>
          <w:rFonts w:ascii="Times New Roman" w:hAnsi="Times New Roman"/>
        </w:rPr>
        <w:t xml:space="preserve">Upon successful completion of the written examinations in the major and minor(s), the Oral Comprehensive Examination is conducted before the examining committee of the faculty. This is the occasion when faculty committee members have both the opportunity and obligation to require the student to display a broad knowledge of the chosen field of study and sufficient depth of understanding in areas of specialization. The committee may ask questions that are outside of the scope and specific topic of the written examination.  Discussion of proposed dissertation research may be included, but should not be the focus of the examination. The examining committee must attest that the student has demonstrated the professional level of knowledge expected of a junior academic colleague. </w:t>
      </w:r>
    </w:p>
    <w:p w14:paraId="0409B7AC" w14:textId="77777777" w:rsidR="009F4EDE" w:rsidRPr="0006692E" w:rsidRDefault="009F4EDE" w:rsidP="009F4EDE">
      <w:pPr>
        <w:rPr>
          <w:rFonts w:ascii="Times New Roman" w:hAnsi="Times New Roman"/>
        </w:rPr>
      </w:pPr>
    </w:p>
    <w:p w14:paraId="03D7F3FD" w14:textId="77777777" w:rsidR="009F4EDE" w:rsidRPr="0006692E" w:rsidRDefault="009F4EDE" w:rsidP="009F4EDE">
      <w:pPr>
        <w:rPr>
          <w:rFonts w:ascii="Times New Roman" w:hAnsi="Times New Roman"/>
        </w:rPr>
      </w:pPr>
      <w:r w:rsidRPr="0006692E">
        <w:rPr>
          <w:rFonts w:ascii="Times New Roman" w:hAnsi="Times New Roman"/>
        </w:rPr>
        <w:t>Students must submit the Application for Comprehensive Oral Examination Form</w:t>
      </w:r>
      <w:r w:rsidR="000D1E14">
        <w:rPr>
          <w:rFonts w:ascii="Times New Roman" w:hAnsi="Times New Roman"/>
        </w:rPr>
        <w:t xml:space="preserve">, found at the following link: </w:t>
      </w:r>
      <w:hyperlink r:id="rId17" w:history="1">
        <w:r w:rsidR="000D1E14" w:rsidRPr="00461092">
          <w:rPr>
            <w:rStyle w:val="Hyperlink"/>
            <w:rFonts w:ascii="Times New Roman" w:hAnsi="Times New Roman"/>
          </w:rPr>
          <w:t>https://www.coe.arizona.edu/sites/default/files/request_sch_oral_comp-rev.pdf</w:t>
        </w:r>
      </w:hyperlink>
      <w:r w:rsidRPr="0006692E">
        <w:rPr>
          <w:rFonts w:ascii="Times New Roman" w:hAnsi="Times New Roman"/>
        </w:rPr>
        <w:t xml:space="preserve"> </w:t>
      </w:r>
      <w:r w:rsidRPr="0006692E">
        <w:rPr>
          <w:rFonts w:ascii="Times New Roman" w:hAnsi="Times New Roman"/>
        </w:rPr>
        <w:lastRenderedPageBreak/>
        <w:t xml:space="preserve">by all committee members and the department head (required by the Graduate College) to the department office three weeks prior to the scheduled oral examination in order to meet the required seven working day Graduate College deadline. </w:t>
      </w:r>
    </w:p>
    <w:p w14:paraId="0EB7F4B9" w14:textId="77777777" w:rsidR="009F4EDE" w:rsidRPr="0006692E" w:rsidRDefault="009F4EDE" w:rsidP="009F4EDE">
      <w:pPr>
        <w:rPr>
          <w:rFonts w:ascii="Times New Roman" w:hAnsi="Times New Roman"/>
        </w:rPr>
      </w:pPr>
    </w:p>
    <w:p w14:paraId="42341F72" w14:textId="77777777" w:rsidR="009F4EDE" w:rsidRPr="0006692E" w:rsidRDefault="009F4EDE" w:rsidP="009F4EDE">
      <w:pPr>
        <w:rPr>
          <w:rFonts w:ascii="Times New Roman" w:hAnsi="Times New Roman"/>
        </w:rPr>
      </w:pPr>
      <w:r w:rsidRPr="0006692E">
        <w:rPr>
          <w:rFonts w:ascii="Times New Roman" w:hAnsi="Times New Roman"/>
        </w:rPr>
        <w:t>Per the Graduate College, the minimum time for the Oral Comprehensive Examination is one hour and the maximum time is three hours.</w:t>
      </w:r>
    </w:p>
    <w:p w14:paraId="64A721C4" w14:textId="77777777" w:rsidR="009F4EDE" w:rsidRPr="0006692E" w:rsidRDefault="009F4EDE" w:rsidP="009F4EDE">
      <w:pPr>
        <w:rPr>
          <w:rFonts w:ascii="Times New Roman" w:hAnsi="Times New Roman"/>
        </w:rPr>
      </w:pPr>
    </w:p>
    <w:p w14:paraId="7AC755BC" w14:textId="77777777" w:rsidR="009F4EDE" w:rsidRPr="0006692E" w:rsidRDefault="009F4EDE" w:rsidP="009F4EDE">
      <w:pPr>
        <w:rPr>
          <w:rFonts w:ascii="Times New Roman" w:hAnsi="Times New Roman"/>
        </w:rPr>
      </w:pPr>
      <w:r w:rsidRPr="0006692E">
        <w:rPr>
          <w:rFonts w:ascii="Times New Roman" w:hAnsi="Times New Roman"/>
        </w:rPr>
        <w:t>All examiners must be present for the entire Oral Comprehensive Examination.</w:t>
      </w:r>
    </w:p>
    <w:p w14:paraId="4C30FEF6" w14:textId="77777777" w:rsidR="009F4EDE" w:rsidRPr="0006692E" w:rsidRDefault="009F4EDE" w:rsidP="009F4EDE">
      <w:pPr>
        <w:rPr>
          <w:rFonts w:ascii="Times New Roman" w:hAnsi="Times New Roman"/>
        </w:rPr>
      </w:pPr>
    </w:p>
    <w:p w14:paraId="0EB21257" w14:textId="77777777" w:rsidR="009F4EDE" w:rsidRDefault="009F4EDE" w:rsidP="009F4EDE">
      <w:pPr>
        <w:rPr>
          <w:rFonts w:ascii="Times New Roman" w:hAnsi="Times New Roman"/>
        </w:rPr>
      </w:pPr>
      <w:r w:rsidRPr="0006692E">
        <w:rPr>
          <w:rFonts w:ascii="Times New Roman" w:hAnsi="Times New Roman"/>
        </w:rPr>
        <w:t xml:space="preserve">The examination is conducted in closed session.  It is not open to the public.  </w:t>
      </w:r>
    </w:p>
    <w:p w14:paraId="60764774" w14:textId="77777777" w:rsidR="00C4786C" w:rsidRDefault="00C4786C" w:rsidP="009F4EDE">
      <w:pPr>
        <w:rPr>
          <w:rFonts w:ascii="Times New Roman" w:hAnsi="Times New Roman"/>
        </w:rPr>
      </w:pPr>
    </w:p>
    <w:p w14:paraId="34A021A8" w14:textId="77777777" w:rsidR="00C4786C" w:rsidRPr="003A6BAD" w:rsidRDefault="00C4786C" w:rsidP="00C4786C">
      <w:pPr>
        <w:rPr>
          <w:rFonts w:ascii="Times New Roman" w:hAnsi="Times New Roman"/>
          <w:b/>
          <w:bCs/>
        </w:rPr>
      </w:pPr>
      <w:r w:rsidRPr="003A6BAD">
        <w:rPr>
          <w:rFonts w:ascii="Times New Roman" w:hAnsi="Times New Roman"/>
          <w:b/>
          <w:bCs/>
        </w:rPr>
        <w:t>Passing the Oral Exam</w:t>
      </w:r>
    </w:p>
    <w:p w14:paraId="7E37EED0" w14:textId="77777777" w:rsidR="00C4786C" w:rsidRPr="003A6BAD" w:rsidRDefault="00C4786C" w:rsidP="00C4786C">
      <w:pPr>
        <w:rPr>
          <w:rFonts w:ascii="Times New Roman" w:hAnsi="Times New Roman"/>
          <w:bCs/>
        </w:rPr>
      </w:pPr>
    </w:p>
    <w:p w14:paraId="42D19806" w14:textId="77777777" w:rsidR="00C4786C" w:rsidRPr="003A6BAD" w:rsidRDefault="00C4786C" w:rsidP="00C4786C">
      <w:pPr>
        <w:rPr>
          <w:rFonts w:ascii="Times New Roman" w:hAnsi="Times New Roman"/>
          <w:bCs/>
        </w:rPr>
      </w:pPr>
      <w:r w:rsidRPr="003A6BAD">
        <w:rPr>
          <w:rFonts w:ascii="Times New Roman" w:hAnsi="Times New Roman"/>
          <w:bCs/>
        </w:rPr>
        <w:t>The voting tally for passing the oral exam will be identical to that of the written portions. In a committee composed by four faculty members, the minimum vote to pass will be 3 votes in favor, one against. An abstention counts as a vote to fail the exam. If the vote is tied, the student fails the exam.</w:t>
      </w:r>
    </w:p>
    <w:p w14:paraId="7DC1FEC2" w14:textId="77777777" w:rsidR="00C4786C" w:rsidRPr="003A6BAD" w:rsidRDefault="00C4786C" w:rsidP="00C4786C">
      <w:pPr>
        <w:rPr>
          <w:rFonts w:ascii="Times New Roman" w:hAnsi="Times New Roman"/>
          <w:bCs/>
        </w:rPr>
      </w:pPr>
    </w:p>
    <w:p w14:paraId="16575DDA" w14:textId="77777777" w:rsidR="00C4786C" w:rsidRPr="003A6BAD" w:rsidRDefault="00C4786C" w:rsidP="00C4786C">
      <w:pPr>
        <w:rPr>
          <w:rFonts w:ascii="Times New Roman" w:hAnsi="Times New Roman"/>
          <w:bCs/>
          <w:u w:val="single"/>
        </w:rPr>
      </w:pPr>
      <w:r w:rsidRPr="003A6BAD">
        <w:rPr>
          <w:rFonts w:ascii="Times New Roman" w:hAnsi="Times New Roman"/>
          <w:bCs/>
        </w:rPr>
        <w:t>In a committee composed by five faculty members, more than one negative vote will constitute a failed exam.  An abstention counts as a vote to fail the exam.</w:t>
      </w:r>
    </w:p>
    <w:p w14:paraId="30B833F6" w14:textId="77777777" w:rsidR="00C4786C" w:rsidRPr="003A6BAD" w:rsidRDefault="00C4786C" w:rsidP="00C4786C">
      <w:pPr>
        <w:rPr>
          <w:rFonts w:ascii="Times New Roman" w:hAnsi="Times New Roman"/>
          <w:bCs/>
          <w:u w:val="single"/>
        </w:rPr>
      </w:pPr>
    </w:p>
    <w:p w14:paraId="25AE2DF3" w14:textId="77777777" w:rsidR="00C4786C" w:rsidRPr="003A6BAD" w:rsidRDefault="00C4786C" w:rsidP="00C4786C">
      <w:pPr>
        <w:rPr>
          <w:rFonts w:ascii="Times New Roman" w:hAnsi="Times New Roman"/>
          <w:b/>
          <w:bCs/>
        </w:rPr>
      </w:pPr>
      <w:r w:rsidRPr="003A6BAD">
        <w:rPr>
          <w:rFonts w:ascii="Times New Roman" w:hAnsi="Times New Roman"/>
          <w:b/>
          <w:bCs/>
        </w:rPr>
        <w:t>Failing the Oral Exam</w:t>
      </w:r>
    </w:p>
    <w:p w14:paraId="262584FE" w14:textId="77777777" w:rsidR="00C4786C" w:rsidRPr="003A6BAD" w:rsidRDefault="00C4786C" w:rsidP="00C4786C">
      <w:pPr>
        <w:rPr>
          <w:rFonts w:ascii="Times New Roman" w:hAnsi="Times New Roman"/>
          <w:bCs/>
        </w:rPr>
      </w:pPr>
    </w:p>
    <w:p w14:paraId="086BC338" w14:textId="3C428DF3" w:rsidR="00C4786C" w:rsidRPr="003A6BAD" w:rsidRDefault="00C4786C" w:rsidP="00C4786C">
      <w:pPr>
        <w:rPr>
          <w:rFonts w:ascii="Times New Roman" w:hAnsi="Times New Roman"/>
          <w:bCs/>
        </w:rPr>
      </w:pPr>
      <w:r w:rsidRPr="003A6BAD">
        <w:rPr>
          <w:rFonts w:ascii="Times New Roman" w:hAnsi="Times New Roman"/>
          <w:bCs/>
        </w:rPr>
        <w:t xml:space="preserve">If a student fails the oral exam once, he or she will be allowed to re-take it again. The committee will inform the student about the specific areas of deficiency and will provide time for the student to prepare to take the exam again. </w:t>
      </w:r>
    </w:p>
    <w:p w14:paraId="292CDEA3" w14:textId="77777777" w:rsidR="00C4786C" w:rsidRPr="003A6BAD" w:rsidRDefault="00C4786C" w:rsidP="00C4786C">
      <w:pPr>
        <w:rPr>
          <w:rFonts w:ascii="Times New Roman" w:hAnsi="Times New Roman"/>
          <w:bCs/>
        </w:rPr>
      </w:pPr>
    </w:p>
    <w:p w14:paraId="3965DBE5" w14:textId="77777777" w:rsidR="00C4786C" w:rsidRDefault="00C4786C" w:rsidP="00C4786C">
      <w:pPr>
        <w:rPr>
          <w:rFonts w:ascii="Times New Roman" w:hAnsi="Times New Roman"/>
          <w:bCs/>
        </w:rPr>
      </w:pPr>
      <w:r w:rsidRPr="003A6BAD">
        <w:rPr>
          <w:rFonts w:ascii="Times New Roman" w:hAnsi="Times New Roman"/>
          <w:bCs/>
        </w:rPr>
        <w:t xml:space="preserve">If the student fails the oral exam a second time, the student shall </w:t>
      </w:r>
      <w:r w:rsidRPr="003A6BAD">
        <w:rPr>
          <w:rFonts w:ascii="Times New Roman" w:hAnsi="Times New Roman"/>
          <w:bCs/>
          <w:i/>
        </w:rPr>
        <w:t>not</w:t>
      </w:r>
      <w:r w:rsidRPr="003A6BAD">
        <w:rPr>
          <w:rFonts w:ascii="Times New Roman" w:hAnsi="Times New Roman"/>
          <w:bCs/>
        </w:rPr>
        <w:t xml:space="preserve"> be allowed to take the exam again. At this point, the Department will request academic disqualification for the student.</w:t>
      </w:r>
      <w:r>
        <w:rPr>
          <w:rFonts w:ascii="Times New Roman" w:hAnsi="Times New Roman"/>
          <w:bCs/>
        </w:rPr>
        <w:t xml:space="preserve">  </w:t>
      </w:r>
    </w:p>
    <w:p w14:paraId="255449E8" w14:textId="25316950" w:rsidR="00B07B90" w:rsidRDefault="00B07B90" w:rsidP="00B07B35">
      <w:pPr>
        <w:pStyle w:val="Heading1"/>
        <w:rPr>
          <w:rFonts w:ascii="Times New Roman" w:hAnsi="Times New Roman"/>
        </w:rPr>
      </w:pPr>
    </w:p>
    <w:p w14:paraId="2DA40E71" w14:textId="77777777" w:rsidR="007E0B9C" w:rsidRDefault="007E0B9C" w:rsidP="00B07B90">
      <w:pPr>
        <w:pStyle w:val="Heading1"/>
        <w:jc w:val="center"/>
        <w:rPr>
          <w:rFonts w:ascii="Times New Roman" w:hAnsi="Times New Roman"/>
        </w:rPr>
      </w:pPr>
    </w:p>
    <w:p w14:paraId="09CAD1A2" w14:textId="77777777" w:rsidR="009F4EDE" w:rsidRDefault="009F4EDE" w:rsidP="00B07B90">
      <w:pPr>
        <w:pStyle w:val="Heading1"/>
        <w:jc w:val="center"/>
        <w:rPr>
          <w:rFonts w:ascii="Times New Roman" w:hAnsi="Times New Roman"/>
        </w:rPr>
      </w:pPr>
      <w:r w:rsidRPr="0006692E">
        <w:rPr>
          <w:rFonts w:ascii="Times New Roman" w:hAnsi="Times New Roman"/>
        </w:rPr>
        <w:t>Advancement to Candidacy</w:t>
      </w:r>
    </w:p>
    <w:p w14:paraId="44D8D964" w14:textId="77777777" w:rsidR="00B80709" w:rsidRPr="00B658E5" w:rsidRDefault="00B80709" w:rsidP="00B658E5"/>
    <w:p w14:paraId="4E18AB3E" w14:textId="3796AD60" w:rsidR="009F4EDE" w:rsidRPr="0006692E" w:rsidRDefault="009F4EDE" w:rsidP="009F4EDE">
      <w:pPr>
        <w:rPr>
          <w:rFonts w:ascii="Times New Roman" w:hAnsi="Times New Roman"/>
        </w:rPr>
      </w:pPr>
      <w:r w:rsidRPr="0006692E">
        <w:rPr>
          <w:rFonts w:ascii="Times New Roman" w:hAnsi="Times New Roman"/>
        </w:rPr>
        <w:t xml:space="preserve">When the student has an approved doctoral Plan of Study on file, has satisfied all course work, and passed the written and oral portions of the Comprehensive Examination, they </w:t>
      </w:r>
      <w:r w:rsidR="002B0488">
        <w:rPr>
          <w:rFonts w:ascii="Times New Roman" w:hAnsi="Times New Roman"/>
        </w:rPr>
        <w:t xml:space="preserve">will be advanced to candidacy. </w:t>
      </w:r>
    </w:p>
    <w:p w14:paraId="236E422A" w14:textId="77777777" w:rsidR="00B06E8A" w:rsidRPr="0006692E" w:rsidRDefault="00B06E8A" w:rsidP="00B06E8A">
      <w:pPr>
        <w:rPr>
          <w:rFonts w:ascii="Times New Roman" w:hAnsi="Times New Roman"/>
          <w:bCs/>
        </w:rPr>
      </w:pPr>
    </w:p>
    <w:p w14:paraId="57ED1A86" w14:textId="77777777" w:rsidR="00A40083" w:rsidRPr="00D86651" w:rsidRDefault="00A40083" w:rsidP="00A40083">
      <w:pPr>
        <w:rPr>
          <w:rFonts w:ascii="Times New Roman" w:hAnsi="Times New Roman"/>
          <w:sz w:val="28"/>
        </w:rPr>
      </w:pPr>
    </w:p>
    <w:p w14:paraId="3E1F7BA5" w14:textId="77777777" w:rsidR="006E4E41" w:rsidRPr="00D86651" w:rsidRDefault="002D38EA" w:rsidP="006E4E41">
      <w:pPr>
        <w:pStyle w:val="Heading1"/>
        <w:rPr>
          <w:rFonts w:ascii="Times New Roman" w:hAnsi="Times New Roman" w:cs="Times New Roman"/>
          <w:sz w:val="28"/>
          <w:u w:val="single"/>
        </w:rPr>
      </w:pPr>
      <w:r w:rsidRPr="00D86651">
        <w:rPr>
          <w:rFonts w:ascii="Times New Roman" w:hAnsi="Times New Roman" w:cs="Times New Roman"/>
          <w:sz w:val="28"/>
          <w:u w:val="single"/>
        </w:rPr>
        <w:t xml:space="preserve">Complete Your </w:t>
      </w:r>
      <w:r w:rsidR="006E4E41" w:rsidRPr="00D86651">
        <w:rPr>
          <w:rFonts w:ascii="Times New Roman" w:hAnsi="Times New Roman" w:cs="Times New Roman"/>
          <w:sz w:val="28"/>
          <w:u w:val="single"/>
        </w:rPr>
        <w:t>Dissertation</w:t>
      </w:r>
    </w:p>
    <w:p w14:paraId="58D7312C" w14:textId="77777777" w:rsidR="006E4E41" w:rsidRDefault="006E4E41" w:rsidP="006E4E41">
      <w:pPr>
        <w:pStyle w:val="NormalWeb"/>
        <w:rPr>
          <w:rFonts w:ascii="Times New Roman" w:hAnsi="Times New Roman" w:cs="Times New Roman"/>
        </w:rPr>
      </w:pPr>
      <w:r w:rsidRPr="00E80567">
        <w:rPr>
          <w:rFonts w:ascii="Times New Roman" w:hAnsi="Times New Roman" w:cs="Times New Roman"/>
        </w:rPr>
        <w:t xml:space="preserve">All Ph.D. programs require the completion of a dissertation </w:t>
      </w:r>
      <w:r w:rsidR="00630684">
        <w:rPr>
          <w:rFonts w:ascii="Times New Roman" w:hAnsi="Times New Roman" w:cs="Times New Roman"/>
        </w:rPr>
        <w:t>that</w:t>
      </w:r>
      <w:r w:rsidR="00630684" w:rsidRPr="00E80567">
        <w:rPr>
          <w:rFonts w:ascii="Times New Roman" w:hAnsi="Times New Roman" w:cs="Times New Roman"/>
        </w:rPr>
        <w:t xml:space="preserve"> </w:t>
      </w:r>
      <w:r w:rsidRPr="00E80567">
        <w:rPr>
          <w:rFonts w:ascii="Times New Roman" w:hAnsi="Times New Roman" w:cs="Times New Roman"/>
        </w:rPr>
        <w:t xml:space="preserve">meets required standards of scholarship and demonstrates the candidate's ability to conduct original research.  </w:t>
      </w:r>
    </w:p>
    <w:p w14:paraId="528642B8" w14:textId="77777777" w:rsidR="00EC288D" w:rsidRDefault="00601094" w:rsidP="00EC288D">
      <w:pPr>
        <w:rPr>
          <w:rFonts w:ascii="Times" w:hAnsi="Times"/>
        </w:rPr>
      </w:pPr>
      <w:r>
        <w:rPr>
          <w:rFonts w:ascii="Times New Roman" w:hAnsi="Times New Roman"/>
        </w:rPr>
        <w:t>LRC students have the option to propose and complete a traditional format dissertation or a 3-article format dissertation</w:t>
      </w:r>
      <w:r w:rsidR="00EC288D">
        <w:rPr>
          <w:rFonts w:ascii="Times New Roman" w:hAnsi="Times New Roman"/>
        </w:rPr>
        <w:t xml:space="preserve">. </w:t>
      </w:r>
      <w:r w:rsidR="00EC288D" w:rsidRPr="00FC773B">
        <w:rPr>
          <w:rFonts w:ascii="Times" w:hAnsi="Times"/>
        </w:rPr>
        <w:t xml:space="preserve">The doctoral candidate </w:t>
      </w:r>
      <w:r w:rsidR="00EC288D">
        <w:rPr>
          <w:rFonts w:ascii="Times" w:hAnsi="Times"/>
        </w:rPr>
        <w:t>will decide</w:t>
      </w:r>
      <w:r w:rsidR="00EC288D" w:rsidRPr="00FC773B">
        <w:rPr>
          <w:rFonts w:ascii="Times" w:hAnsi="Times"/>
        </w:rPr>
        <w:t>, in agreement with his/her dissertation chair and committee, on the particular type of dissertation</w:t>
      </w:r>
      <w:r w:rsidR="00EC288D">
        <w:rPr>
          <w:rFonts w:ascii="Times" w:hAnsi="Times"/>
        </w:rPr>
        <w:t xml:space="preserve"> format to be used</w:t>
      </w:r>
      <w:r w:rsidR="00EC288D" w:rsidRPr="00FC773B">
        <w:rPr>
          <w:rFonts w:ascii="Times" w:hAnsi="Times"/>
        </w:rPr>
        <w:t xml:space="preserve">. The </w:t>
      </w:r>
      <w:r w:rsidR="00EC288D" w:rsidRPr="00FC773B">
        <w:rPr>
          <w:rFonts w:ascii="Times" w:hAnsi="Times"/>
        </w:rPr>
        <w:lastRenderedPageBreak/>
        <w:t>decision regarding the format is inseparably tied to the number and types of research questions being posed and how closely related they are</w:t>
      </w:r>
      <w:r w:rsidR="00EC288D">
        <w:rPr>
          <w:rFonts w:ascii="Times" w:hAnsi="Times"/>
        </w:rPr>
        <w:t>, as well as the format the dissertation proposal should take</w:t>
      </w:r>
      <w:r w:rsidR="00EC288D" w:rsidRPr="00FC773B">
        <w:rPr>
          <w:rFonts w:ascii="Times" w:hAnsi="Times"/>
        </w:rPr>
        <w:t>.</w:t>
      </w:r>
    </w:p>
    <w:p w14:paraId="03BA6F9A" w14:textId="77777777" w:rsidR="00BD495D" w:rsidRDefault="00BD495D" w:rsidP="00EC288D">
      <w:pPr>
        <w:rPr>
          <w:rFonts w:ascii="Times" w:hAnsi="Times"/>
        </w:rPr>
      </w:pPr>
    </w:p>
    <w:p w14:paraId="225829DC" w14:textId="77777777" w:rsidR="00ED07B2" w:rsidRPr="00A4186A" w:rsidRDefault="00BD495D" w:rsidP="008F64B3">
      <w:pPr>
        <w:widowControl w:val="0"/>
        <w:tabs>
          <w:tab w:val="left" w:pos="220"/>
          <w:tab w:val="left" w:pos="720"/>
        </w:tabs>
        <w:autoSpaceDE w:val="0"/>
        <w:autoSpaceDN w:val="0"/>
        <w:adjustRightInd w:val="0"/>
        <w:spacing w:after="320"/>
        <w:rPr>
          <w:rFonts w:ascii="Times New Roman" w:hAnsi="Times New Roman"/>
        </w:rPr>
      </w:pPr>
      <w:r w:rsidRPr="00A4186A">
        <w:rPr>
          <w:rFonts w:ascii="Times New Roman" w:hAnsi="Times New Roman"/>
        </w:rPr>
        <w:t xml:space="preserve">Students should decide as early as possible, in concert with their dissertation chair, whether to pursue the TRADITIONAL or 3-ARTICLE </w:t>
      </w:r>
      <w:r w:rsidR="00F732BF" w:rsidRPr="00A4186A">
        <w:rPr>
          <w:rFonts w:ascii="Times New Roman" w:hAnsi="Times New Roman"/>
        </w:rPr>
        <w:t xml:space="preserve">DRAFT </w:t>
      </w:r>
      <w:r w:rsidRPr="00A4186A">
        <w:rPr>
          <w:rFonts w:ascii="Times New Roman" w:hAnsi="Times New Roman"/>
        </w:rPr>
        <w:t>dissertation format, described below. However, students may switch from one format to the other at any time provided that their dissertation committee approves the switch</w:t>
      </w:r>
      <w:r w:rsidR="006A779F" w:rsidRPr="00A4186A">
        <w:rPr>
          <w:rFonts w:ascii="Times New Roman" w:hAnsi="Times New Roman"/>
        </w:rPr>
        <w:t xml:space="preserve">. </w:t>
      </w:r>
    </w:p>
    <w:p w14:paraId="2B4A9844" w14:textId="77777777" w:rsidR="00ED07B2" w:rsidRPr="008F64B3" w:rsidRDefault="00ED07B2" w:rsidP="00ED07B2">
      <w:pPr>
        <w:widowControl w:val="0"/>
        <w:autoSpaceDE w:val="0"/>
        <w:autoSpaceDN w:val="0"/>
        <w:adjustRightInd w:val="0"/>
        <w:spacing w:after="240"/>
        <w:rPr>
          <w:rFonts w:ascii="Times New Roman" w:hAnsi="Times New Roman"/>
        </w:rPr>
      </w:pPr>
      <w:r w:rsidRPr="00A4186A">
        <w:rPr>
          <w:rFonts w:ascii="Times New Roman" w:hAnsi="Times New Roman"/>
        </w:rPr>
        <w:t>N</w:t>
      </w:r>
      <w:r w:rsidR="00C011BF" w:rsidRPr="00A4186A">
        <w:rPr>
          <w:rFonts w:ascii="Times New Roman" w:hAnsi="Times New Roman"/>
        </w:rPr>
        <w:t>OTE</w:t>
      </w:r>
      <w:r w:rsidRPr="00A4186A">
        <w:rPr>
          <w:rFonts w:ascii="Times New Roman" w:hAnsi="Times New Roman"/>
        </w:rPr>
        <w:t>: Choosing the Traditional or 3 article draft dissertation alters the format—but not the content—expected in the dissertation research</w:t>
      </w:r>
      <w:r w:rsidR="00891830">
        <w:rPr>
          <w:rFonts w:ascii="Times New Roman" w:hAnsi="Times New Roman"/>
        </w:rPr>
        <w:t>.</w:t>
      </w:r>
    </w:p>
    <w:p w14:paraId="67C03D25" w14:textId="77777777" w:rsidR="00601094" w:rsidRPr="00AA7E63" w:rsidRDefault="00EC288D" w:rsidP="006E4E41">
      <w:pPr>
        <w:pStyle w:val="NormalWeb"/>
        <w:rPr>
          <w:rFonts w:ascii="Times New Roman" w:hAnsi="Times New Roman" w:cs="Times New Roman"/>
          <w:b/>
        </w:rPr>
      </w:pPr>
      <w:r w:rsidRPr="00AA7E63">
        <w:rPr>
          <w:rFonts w:ascii="Times New Roman" w:hAnsi="Times New Roman" w:cs="Times New Roman"/>
          <w:b/>
        </w:rPr>
        <w:t xml:space="preserve">OPTION 1: </w:t>
      </w:r>
      <w:r w:rsidR="008F64B3">
        <w:rPr>
          <w:rFonts w:ascii="Times New Roman" w:hAnsi="Times New Roman" w:cs="Times New Roman"/>
          <w:b/>
        </w:rPr>
        <w:t>TRADITIONAL DISSERTATION</w:t>
      </w:r>
      <w:r w:rsidR="00601094" w:rsidRPr="00AA7E63">
        <w:rPr>
          <w:rFonts w:ascii="Times New Roman" w:hAnsi="Times New Roman" w:cs="Times New Roman"/>
          <w:b/>
        </w:rPr>
        <w:t xml:space="preserve"> </w:t>
      </w:r>
    </w:p>
    <w:p w14:paraId="54F6A97A" w14:textId="77777777" w:rsidR="00DC540E" w:rsidRPr="00DC540E" w:rsidRDefault="00DC540E" w:rsidP="00DC540E">
      <w:pPr>
        <w:rPr>
          <w:rFonts w:ascii="Times" w:hAnsi="Times"/>
        </w:rPr>
      </w:pPr>
      <w:r w:rsidRPr="00DC540E">
        <w:rPr>
          <w:rFonts w:ascii="Times" w:hAnsi="Times"/>
        </w:rPr>
        <w:t xml:space="preserve">The traditional dissertation is a monograph consisting of five </w:t>
      </w:r>
      <w:r w:rsidR="00B07B90">
        <w:rPr>
          <w:rFonts w:ascii="Times" w:hAnsi="Times"/>
        </w:rPr>
        <w:t>sections</w:t>
      </w:r>
      <w:r w:rsidRPr="00DC540E">
        <w:rPr>
          <w:rFonts w:ascii="Times" w:hAnsi="Times"/>
        </w:rPr>
        <w:t xml:space="preserve">, most commonly </w:t>
      </w:r>
    </w:p>
    <w:p w14:paraId="15D0A2E3" w14:textId="77777777" w:rsidR="00DC540E" w:rsidRPr="00DC540E" w:rsidRDefault="00DC540E" w:rsidP="00DC540E">
      <w:pPr>
        <w:rPr>
          <w:rFonts w:ascii="Times" w:hAnsi="Times"/>
        </w:rPr>
      </w:pPr>
      <w:r w:rsidRPr="00DC540E">
        <w:rPr>
          <w:rFonts w:ascii="Times" w:hAnsi="Times"/>
        </w:rPr>
        <w:t xml:space="preserve">organized in </w:t>
      </w:r>
      <w:r w:rsidR="00B07B90">
        <w:rPr>
          <w:rFonts w:ascii="Times" w:hAnsi="Times"/>
        </w:rPr>
        <w:t xml:space="preserve">chapters in </w:t>
      </w:r>
      <w:r w:rsidRPr="00DC540E">
        <w:rPr>
          <w:rFonts w:ascii="Times" w:hAnsi="Times"/>
        </w:rPr>
        <w:t>the following sequence:</w:t>
      </w:r>
    </w:p>
    <w:p w14:paraId="000591B8" w14:textId="77777777" w:rsidR="00DC540E" w:rsidRPr="00DC540E" w:rsidRDefault="00DC540E" w:rsidP="00DC540E">
      <w:pPr>
        <w:rPr>
          <w:rFonts w:ascii="Helvetica" w:hAnsi="Helvetica"/>
          <w:sz w:val="20"/>
          <w:szCs w:val="20"/>
        </w:rPr>
      </w:pPr>
    </w:p>
    <w:p w14:paraId="70B3FC9C" w14:textId="77777777" w:rsidR="00DC540E" w:rsidRPr="00DC540E" w:rsidRDefault="00DC540E" w:rsidP="00DC540E">
      <w:pPr>
        <w:rPr>
          <w:rFonts w:ascii="Times" w:hAnsi="Times"/>
        </w:rPr>
      </w:pPr>
      <w:r w:rsidRPr="00DC540E">
        <w:rPr>
          <w:rFonts w:ascii="Times" w:hAnsi="Times"/>
        </w:rPr>
        <w:t xml:space="preserve">Chapter 1 </w:t>
      </w:r>
      <w:r w:rsidR="00302A2B">
        <w:rPr>
          <w:rFonts w:ascii="Times" w:hAnsi="Times"/>
        </w:rPr>
        <w:t>-</w:t>
      </w:r>
      <w:r w:rsidRPr="00DC540E">
        <w:rPr>
          <w:rFonts w:ascii="Times" w:hAnsi="Times"/>
        </w:rPr>
        <w:t>Introduction</w:t>
      </w:r>
    </w:p>
    <w:p w14:paraId="43EED26D" w14:textId="77777777" w:rsidR="00DC540E" w:rsidRPr="00DC540E" w:rsidRDefault="00DC540E" w:rsidP="00DC540E">
      <w:pPr>
        <w:rPr>
          <w:rFonts w:ascii="Helvetica" w:hAnsi="Helvetica"/>
          <w:sz w:val="20"/>
          <w:szCs w:val="20"/>
        </w:rPr>
      </w:pPr>
    </w:p>
    <w:p w14:paraId="3C0B7AA3" w14:textId="77777777" w:rsidR="00DC540E" w:rsidRPr="00DC540E" w:rsidRDefault="00DC540E" w:rsidP="00DC540E">
      <w:pPr>
        <w:rPr>
          <w:rFonts w:ascii="Times" w:hAnsi="Times"/>
        </w:rPr>
      </w:pPr>
      <w:r w:rsidRPr="00DC540E">
        <w:rPr>
          <w:rFonts w:ascii="Times" w:hAnsi="Times"/>
        </w:rPr>
        <w:t xml:space="preserve">Chapter 2 </w:t>
      </w:r>
      <w:r w:rsidR="00302A2B">
        <w:rPr>
          <w:rFonts w:ascii="Times" w:hAnsi="Times"/>
        </w:rPr>
        <w:t xml:space="preserve">- </w:t>
      </w:r>
      <w:r w:rsidRPr="00DC540E">
        <w:rPr>
          <w:rFonts w:ascii="Times" w:hAnsi="Times"/>
        </w:rPr>
        <w:t>Literature Review</w:t>
      </w:r>
    </w:p>
    <w:p w14:paraId="1F6C8D4B" w14:textId="77777777" w:rsidR="00DC540E" w:rsidRPr="00DC540E" w:rsidRDefault="00DC540E" w:rsidP="00DC540E">
      <w:pPr>
        <w:rPr>
          <w:rFonts w:ascii="Helvetica" w:hAnsi="Helvetica"/>
          <w:sz w:val="20"/>
          <w:szCs w:val="20"/>
        </w:rPr>
      </w:pPr>
    </w:p>
    <w:p w14:paraId="22753410" w14:textId="77777777" w:rsidR="00DC540E" w:rsidRPr="00DC540E" w:rsidRDefault="00DC540E" w:rsidP="00DC540E">
      <w:pPr>
        <w:rPr>
          <w:rFonts w:ascii="Times" w:hAnsi="Times"/>
        </w:rPr>
      </w:pPr>
      <w:r w:rsidRPr="00DC540E">
        <w:rPr>
          <w:rFonts w:ascii="Times" w:hAnsi="Times"/>
        </w:rPr>
        <w:t xml:space="preserve">Chapter 3 </w:t>
      </w:r>
      <w:r w:rsidR="00302A2B">
        <w:rPr>
          <w:rFonts w:ascii="Times" w:hAnsi="Times"/>
        </w:rPr>
        <w:t xml:space="preserve">- </w:t>
      </w:r>
      <w:r w:rsidRPr="00DC540E">
        <w:rPr>
          <w:rFonts w:ascii="Times" w:hAnsi="Times"/>
        </w:rPr>
        <w:t>Methods</w:t>
      </w:r>
    </w:p>
    <w:p w14:paraId="055B1E09" w14:textId="77777777" w:rsidR="00DC540E" w:rsidRPr="00DC540E" w:rsidRDefault="00DC540E" w:rsidP="00DC540E">
      <w:pPr>
        <w:rPr>
          <w:rFonts w:ascii="Helvetica" w:hAnsi="Helvetica"/>
          <w:sz w:val="20"/>
          <w:szCs w:val="20"/>
        </w:rPr>
      </w:pPr>
    </w:p>
    <w:p w14:paraId="139BF90B" w14:textId="77777777" w:rsidR="00DC540E" w:rsidRPr="00DC540E" w:rsidRDefault="00DC540E" w:rsidP="00DC540E">
      <w:pPr>
        <w:rPr>
          <w:rFonts w:ascii="Times" w:hAnsi="Times"/>
        </w:rPr>
      </w:pPr>
      <w:r>
        <w:rPr>
          <w:rFonts w:ascii="Times" w:hAnsi="Times"/>
        </w:rPr>
        <w:t>Chapters 4, 5 (and 6, 7, depending on the length of the dissertation)</w:t>
      </w:r>
      <w:r w:rsidR="00302A2B">
        <w:rPr>
          <w:rFonts w:ascii="Times" w:hAnsi="Times"/>
        </w:rPr>
        <w:t xml:space="preserve">- </w:t>
      </w:r>
      <w:r w:rsidRPr="00DC540E">
        <w:rPr>
          <w:rFonts w:ascii="Times" w:hAnsi="Times"/>
        </w:rPr>
        <w:t>Results</w:t>
      </w:r>
    </w:p>
    <w:p w14:paraId="61ADD032" w14:textId="77777777" w:rsidR="00DC540E" w:rsidRPr="00DC540E" w:rsidRDefault="00DC540E" w:rsidP="00DC540E">
      <w:pPr>
        <w:rPr>
          <w:rFonts w:ascii="Helvetica" w:hAnsi="Helvetica"/>
          <w:sz w:val="20"/>
          <w:szCs w:val="20"/>
        </w:rPr>
      </w:pPr>
    </w:p>
    <w:p w14:paraId="6418E6A7" w14:textId="77777777" w:rsidR="00DC540E" w:rsidRPr="00DC540E" w:rsidRDefault="00DC540E" w:rsidP="00DC540E">
      <w:pPr>
        <w:rPr>
          <w:rFonts w:ascii="Times" w:hAnsi="Times"/>
        </w:rPr>
      </w:pPr>
      <w:r w:rsidRPr="00DC540E">
        <w:rPr>
          <w:rFonts w:ascii="Times" w:hAnsi="Times"/>
        </w:rPr>
        <w:t xml:space="preserve">Chapter 5 </w:t>
      </w:r>
      <w:r w:rsidR="00302A2B">
        <w:rPr>
          <w:rFonts w:ascii="Times" w:hAnsi="Times"/>
        </w:rPr>
        <w:t xml:space="preserve">- </w:t>
      </w:r>
      <w:r w:rsidRPr="00DC540E">
        <w:rPr>
          <w:rFonts w:ascii="Times" w:hAnsi="Times"/>
        </w:rPr>
        <w:t>Conclusions/Discussion</w:t>
      </w:r>
    </w:p>
    <w:p w14:paraId="2A55825D" w14:textId="77777777" w:rsidR="00DC540E" w:rsidRPr="00DC540E" w:rsidRDefault="00DC540E" w:rsidP="00DC540E">
      <w:pPr>
        <w:rPr>
          <w:rFonts w:ascii="Helvetica" w:hAnsi="Helvetica"/>
          <w:sz w:val="20"/>
          <w:szCs w:val="20"/>
        </w:rPr>
      </w:pPr>
    </w:p>
    <w:p w14:paraId="2D7700A1" w14:textId="77777777" w:rsidR="00DC540E" w:rsidRPr="00DC540E" w:rsidRDefault="00DC540E" w:rsidP="00DC540E">
      <w:pPr>
        <w:rPr>
          <w:rFonts w:ascii="Times" w:hAnsi="Times"/>
        </w:rPr>
      </w:pPr>
      <w:r w:rsidRPr="00DC540E">
        <w:rPr>
          <w:rFonts w:ascii="Times" w:hAnsi="Times"/>
        </w:rPr>
        <w:t>References</w:t>
      </w:r>
    </w:p>
    <w:p w14:paraId="495FE7F8" w14:textId="77777777" w:rsidR="00DC540E" w:rsidRPr="00DC540E" w:rsidRDefault="00DC540E" w:rsidP="00DC540E">
      <w:pPr>
        <w:rPr>
          <w:rFonts w:ascii="Helvetica" w:hAnsi="Helvetica"/>
          <w:sz w:val="20"/>
          <w:szCs w:val="20"/>
        </w:rPr>
      </w:pPr>
    </w:p>
    <w:p w14:paraId="7F52F9DE" w14:textId="77777777" w:rsidR="00DC540E" w:rsidRPr="00DC540E" w:rsidRDefault="00DC540E" w:rsidP="00DC540E">
      <w:pPr>
        <w:rPr>
          <w:rFonts w:ascii="Times" w:hAnsi="Times"/>
        </w:rPr>
      </w:pPr>
      <w:r w:rsidRPr="00DC540E">
        <w:rPr>
          <w:rFonts w:ascii="Times" w:hAnsi="Times"/>
        </w:rPr>
        <w:t>Appendices</w:t>
      </w:r>
    </w:p>
    <w:p w14:paraId="2D48C59E" w14:textId="77777777" w:rsidR="00DE30D7" w:rsidRDefault="00DE30D7" w:rsidP="00DC540E">
      <w:pPr>
        <w:rPr>
          <w:rFonts w:ascii="Times" w:hAnsi="Times"/>
        </w:rPr>
      </w:pPr>
    </w:p>
    <w:p w14:paraId="5BD1FD90" w14:textId="77777777" w:rsidR="00DC540E" w:rsidRPr="00DC540E" w:rsidRDefault="00DC540E" w:rsidP="00DC540E">
      <w:pPr>
        <w:rPr>
          <w:rFonts w:ascii="Times" w:hAnsi="Times"/>
        </w:rPr>
      </w:pPr>
      <w:r w:rsidRPr="00DC540E">
        <w:rPr>
          <w:rFonts w:ascii="Times" w:hAnsi="Times"/>
        </w:rPr>
        <w:t xml:space="preserve">In the traditional dissertation, the student describes and discusses a focal research question/topic </w:t>
      </w:r>
    </w:p>
    <w:p w14:paraId="21F95BE0" w14:textId="77777777" w:rsidR="00DC540E" w:rsidRPr="00DC540E" w:rsidRDefault="00DC540E" w:rsidP="00DC540E">
      <w:pPr>
        <w:rPr>
          <w:rFonts w:ascii="Times" w:hAnsi="Times"/>
        </w:rPr>
      </w:pPr>
      <w:r w:rsidRPr="00DC540E">
        <w:rPr>
          <w:rFonts w:ascii="Times" w:hAnsi="Times"/>
        </w:rPr>
        <w:t xml:space="preserve">and the steps undertaken to answer that specific question. When the focal question comprises </w:t>
      </w:r>
    </w:p>
    <w:p w14:paraId="76465CB0" w14:textId="77777777" w:rsidR="00DC540E" w:rsidRPr="00DC540E" w:rsidRDefault="00DC540E" w:rsidP="00DC540E">
      <w:pPr>
        <w:rPr>
          <w:rFonts w:ascii="Times" w:hAnsi="Times"/>
        </w:rPr>
      </w:pPr>
      <w:r w:rsidRPr="00DC540E">
        <w:rPr>
          <w:rFonts w:ascii="Times" w:hAnsi="Times"/>
        </w:rPr>
        <w:t>su</w:t>
      </w:r>
      <w:r w:rsidR="00DE30D7">
        <w:rPr>
          <w:rFonts w:ascii="Times" w:hAnsi="Times"/>
        </w:rPr>
        <w:t>b</w:t>
      </w:r>
      <w:r w:rsidRPr="00DC540E">
        <w:rPr>
          <w:rFonts w:ascii="Times" w:hAnsi="Times"/>
        </w:rPr>
        <w:t>questions, all questions (focal and su</w:t>
      </w:r>
      <w:r w:rsidR="00DE30D7">
        <w:rPr>
          <w:rFonts w:ascii="Times" w:hAnsi="Times"/>
        </w:rPr>
        <w:t xml:space="preserve">b) </w:t>
      </w:r>
      <w:r w:rsidRPr="00DC540E">
        <w:rPr>
          <w:rFonts w:ascii="Times" w:hAnsi="Times"/>
        </w:rPr>
        <w:t xml:space="preserve">are addressed in tandem in the dissertation </w:t>
      </w:r>
    </w:p>
    <w:p w14:paraId="045ED49C" w14:textId="77777777" w:rsidR="00DC540E" w:rsidRPr="00DC540E" w:rsidRDefault="00DC540E" w:rsidP="00DC540E">
      <w:pPr>
        <w:rPr>
          <w:rFonts w:ascii="Times" w:hAnsi="Times"/>
        </w:rPr>
      </w:pPr>
      <w:r w:rsidRPr="00DC540E">
        <w:rPr>
          <w:rFonts w:ascii="Times" w:hAnsi="Times"/>
        </w:rPr>
        <w:t xml:space="preserve">reporting. For instance, the methods chapter describes all methods employed to collect and </w:t>
      </w:r>
    </w:p>
    <w:p w14:paraId="450F2423" w14:textId="77777777" w:rsidR="00DC540E" w:rsidRPr="00DC540E" w:rsidRDefault="00DC540E" w:rsidP="00DC540E">
      <w:pPr>
        <w:rPr>
          <w:rFonts w:ascii="Times" w:hAnsi="Times"/>
        </w:rPr>
      </w:pPr>
      <w:r w:rsidRPr="00DC540E">
        <w:rPr>
          <w:rFonts w:ascii="Times" w:hAnsi="Times"/>
        </w:rPr>
        <w:t>analyze data to answer the focal question as well as the sub</w:t>
      </w:r>
      <w:r w:rsidR="00DE30D7">
        <w:rPr>
          <w:rFonts w:ascii="Times" w:hAnsi="Times"/>
        </w:rPr>
        <w:t xml:space="preserve"> </w:t>
      </w:r>
      <w:r w:rsidRPr="00DC540E">
        <w:rPr>
          <w:rFonts w:ascii="Times" w:hAnsi="Times"/>
        </w:rPr>
        <w:t xml:space="preserve">questions even if different data sets </w:t>
      </w:r>
    </w:p>
    <w:p w14:paraId="70EA26C8" w14:textId="77777777" w:rsidR="00DC540E" w:rsidRPr="00DC540E" w:rsidRDefault="00DC540E" w:rsidP="00DC540E">
      <w:pPr>
        <w:rPr>
          <w:rFonts w:ascii="Times" w:hAnsi="Times"/>
        </w:rPr>
      </w:pPr>
      <w:r w:rsidRPr="00DC540E">
        <w:rPr>
          <w:rFonts w:ascii="Times" w:hAnsi="Times"/>
        </w:rPr>
        <w:t>are employed.</w:t>
      </w:r>
    </w:p>
    <w:p w14:paraId="61DEBF37" w14:textId="77777777" w:rsidR="00DE30D7" w:rsidRDefault="00DE30D7" w:rsidP="00DC540E">
      <w:pPr>
        <w:rPr>
          <w:rFonts w:ascii="Times" w:hAnsi="Times"/>
        </w:rPr>
      </w:pPr>
    </w:p>
    <w:p w14:paraId="395A84DC" w14:textId="77777777" w:rsidR="00DC540E" w:rsidRPr="00DC540E" w:rsidRDefault="00DC540E" w:rsidP="00DC540E">
      <w:pPr>
        <w:rPr>
          <w:rFonts w:ascii="Times" w:hAnsi="Times"/>
        </w:rPr>
      </w:pPr>
      <w:r w:rsidRPr="00DC540E">
        <w:rPr>
          <w:rFonts w:ascii="Times" w:hAnsi="Times"/>
        </w:rPr>
        <w:t xml:space="preserve">The number of chapters may vary according to disciplinary fields and/or methodological </w:t>
      </w:r>
    </w:p>
    <w:p w14:paraId="60A7CAA1" w14:textId="77777777" w:rsidR="00D86651" w:rsidRDefault="00DC540E" w:rsidP="00A538E9">
      <w:r w:rsidRPr="00DC540E">
        <w:rPr>
          <w:rFonts w:ascii="Times" w:hAnsi="Times"/>
        </w:rPr>
        <w:t xml:space="preserve">approaches. </w:t>
      </w:r>
      <w:bookmarkStart w:id="1" w:name="2"/>
      <w:bookmarkEnd w:id="1"/>
    </w:p>
    <w:p w14:paraId="2015731C" w14:textId="77777777" w:rsidR="00EA4540" w:rsidRPr="00AE3FB1" w:rsidRDefault="00EC288D" w:rsidP="006E4E41">
      <w:pPr>
        <w:pStyle w:val="NormalWeb"/>
        <w:rPr>
          <w:rFonts w:ascii="Times New Roman" w:hAnsi="Times New Roman" w:cs="Times New Roman"/>
          <w:b/>
        </w:rPr>
      </w:pPr>
      <w:r w:rsidRPr="00AE3FB1">
        <w:rPr>
          <w:rFonts w:ascii="Times New Roman" w:hAnsi="Times New Roman" w:cs="Times New Roman"/>
          <w:b/>
        </w:rPr>
        <w:t xml:space="preserve">OPTION 2: </w:t>
      </w:r>
      <w:r w:rsidR="007D504E" w:rsidRPr="00AE3FB1">
        <w:rPr>
          <w:rFonts w:ascii="Times New Roman" w:hAnsi="Times New Roman" w:cs="Times New Roman"/>
          <w:b/>
        </w:rPr>
        <w:t>3-</w:t>
      </w:r>
      <w:r w:rsidR="006A779F" w:rsidRPr="00AE3FB1">
        <w:rPr>
          <w:rFonts w:ascii="Times New Roman" w:hAnsi="Times New Roman" w:cs="Times New Roman"/>
          <w:b/>
        </w:rPr>
        <w:t xml:space="preserve">DRAFT </w:t>
      </w:r>
      <w:r w:rsidR="00F732BF" w:rsidRPr="00AE3FB1">
        <w:rPr>
          <w:rFonts w:ascii="Times New Roman" w:hAnsi="Times New Roman" w:cs="Times New Roman"/>
          <w:b/>
        </w:rPr>
        <w:t xml:space="preserve">ARTICLE </w:t>
      </w:r>
      <w:r w:rsidR="007D504E" w:rsidRPr="00AE3FB1">
        <w:rPr>
          <w:rFonts w:ascii="Times New Roman" w:hAnsi="Times New Roman" w:cs="Times New Roman"/>
          <w:b/>
        </w:rPr>
        <w:t>DISSERTATION</w:t>
      </w:r>
    </w:p>
    <w:p w14:paraId="71EDACDF" w14:textId="77777777" w:rsidR="00EA4540" w:rsidRPr="00AE3FB1" w:rsidRDefault="00EA4540" w:rsidP="00EA4540">
      <w:pPr>
        <w:rPr>
          <w:rFonts w:ascii="Times" w:hAnsi="Times"/>
        </w:rPr>
      </w:pPr>
      <w:r w:rsidRPr="00AE3FB1">
        <w:rPr>
          <w:rFonts w:ascii="Times" w:hAnsi="Times"/>
        </w:rPr>
        <w:t>Structuring your dissertation around journal articles allows the presentation of dissertation research in the format of three journal manuscripts to be submitted for publication following dissertation defense proceedings.</w:t>
      </w:r>
    </w:p>
    <w:p w14:paraId="460DCD97" w14:textId="77777777" w:rsidR="00212954" w:rsidRPr="00AE3FB1" w:rsidRDefault="00212954" w:rsidP="00EA4540">
      <w:pPr>
        <w:rPr>
          <w:rFonts w:ascii="Times" w:hAnsi="Times"/>
        </w:rPr>
      </w:pPr>
    </w:p>
    <w:p w14:paraId="0D3C0D42" w14:textId="77777777" w:rsidR="003A6BAD" w:rsidRDefault="003A6BAD" w:rsidP="00212954">
      <w:pPr>
        <w:jc w:val="center"/>
        <w:rPr>
          <w:rFonts w:ascii="Times New Roman" w:hAnsi="Times New Roman"/>
          <w:b/>
        </w:rPr>
      </w:pPr>
    </w:p>
    <w:p w14:paraId="53D55B17" w14:textId="77777777" w:rsidR="003A6BAD" w:rsidRDefault="003A6BAD" w:rsidP="00212954">
      <w:pPr>
        <w:jc w:val="center"/>
        <w:rPr>
          <w:rFonts w:ascii="Times New Roman" w:hAnsi="Times New Roman"/>
          <w:b/>
        </w:rPr>
      </w:pPr>
    </w:p>
    <w:p w14:paraId="3B147173" w14:textId="77777777" w:rsidR="003A6BAD" w:rsidRDefault="003A6BAD" w:rsidP="00212954">
      <w:pPr>
        <w:jc w:val="center"/>
        <w:rPr>
          <w:rFonts w:ascii="Times New Roman" w:hAnsi="Times New Roman"/>
          <w:b/>
        </w:rPr>
      </w:pPr>
    </w:p>
    <w:p w14:paraId="1A51186E" w14:textId="77777777" w:rsidR="003A6BAD" w:rsidRDefault="003A6BAD" w:rsidP="00212954">
      <w:pPr>
        <w:jc w:val="center"/>
        <w:rPr>
          <w:rFonts w:ascii="Times New Roman" w:hAnsi="Times New Roman"/>
          <w:b/>
        </w:rPr>
      </w:pPr>
    </w:p>
    <w:p w14:paraId="1A94E6F6" w14:textId="77777777" w:rsidR="00212954" w:rsidRPr="00AE3FB1" w:rsidRDefault="00212954" w:rsidP="00212954">
      <w:pPr>
        <w:jc w:val="center"/>
        <w:rPr>
          <w:rFonts w:ascii="Times New Roman" w:hAnsi="Times New Roman"/>
          <w:b/>
        </w:rPr>
      </w:pPr>
      <w:r w:rsidRPr="00AE3FB1">
        <w:rPr>
          <w:rFonts w:ascii="Times New Roman" w:hAnsi="Times New Roman"/>
          <w:b/>
        </w:rPr>
        <w:t>LRC Guidelines for the 3-</w:t>
      </w:r>
      <w:r w:rsidR="00A4186A" w:rsidRPr="00AE3FB1">
        <w:rPr>
          <w:rFonts w:ascii="Times New Roman" w:hAnsi="Times New Roman"/>
          <w:b/>
        </w:rPr>
        <w:t>D</w:t>
      </w:r>
      <w:r w:rsidR="006A779F" w:rsidRPr="00AE3FB1">
        <w:rPr>
          <w:rFonts w:ascii="Times New Roman" w:hAnsi="Times New Roman"/>
          <w:b/>
        </w:rPr>
        <w:t>raft</w:t>
      </w:r>
      <w:r w:rsidR="00F732BF" w:rsidRPr="00AE3FB1">
        <w:rPr>
          <w:rFonts w:ascii="Times New Roman" w:hAnsi="Times New Roman"/>
          <w:b/>
        </w:rPr>
        <w:t xml:space="preserve"> Article</w:t>
      </w:r>
      <w:r w:rsidRPr="00AE3FB1">
        <w:rPr>
          <w:rFonts w:ascii="Times New Roman" w:hAnsi="Times New Roman"/>
          <w:b/>
        </w:rPr>
        <w:t>* Dissertation</w:t>
      </w:r>
    </w:p>
    <w:p w14:paraId="5D6D1B52" w14:textId="77777777" w:rsidR="00212954" w:rsidRPr="00AE3FB1" w:rsidRDefault="00212954" w:rsidP="00212954">
      <w:pPr>
        <w:jc w:val="center"/>
        <w:rPr>
          <w:rFonts w:ascii="Times New Roman" w:hAnsi="Times New Roman"/>
          <w:b/>
        </w:rPr>
      </w:pPr>
    </w:p>
    <w:p w14:paraId="3DBDFC38" w14:textId="77777777" w:rsidR="00212954" w:rsidRPr="00AE3FB1" w:rsidRDefault="00212954" w:rsidP="00212954">
      <w:pPr>
        <w:rPr>
          <w:rFonts w:ascii="Times New Roman" w:hAnsi="Times New Roman"/>
        </w:rPr>
      </w:pPr>
      <w:r w:rsidRPr="00AE3FB1">
        <w:rPr>
          <w:rFonts w:ascii="Times New Roman" w:hAnsi="Times New Roman"/>
          <w:b/>
        </w:rPr>
        <w:t>NOTE:</w:t>
      </w:r>
      <w:r w:rsidRPr="00AE3FB1">
        <w:rPr>
          <w:rFonts w:ascii="Times New Roman" w:hAnsi="Times New Roman"/>
        </w:rPr>
        <w:t xml:space="preserve"> This “alternative” dissertation option is available to ALL; however, it is most appropriate for doc</w:t>
      </w:r>
      <w:r w:rsidR="00696AEA">
        <w:rPr>
          <w:rFonts w:ascii="Times New Roman" w:hAnsi="Times New Roman"/>
        </w:rPr>
        <w:t>toral</w:t>
      </w:r>
      <w:r w:rsidRPr="00AE3FB1">
        <w:rPr>
          <w:rFonts w:ascii="Times New Roman" w:hAnsi="Times New Roman"/>
        </w:rPr>
        <w:t xml:space="preserve"> students who are planning to apply for tenure-stream positions in research institutions, during their last year in the doctoral program.</w:t>
      </w:r>
    </w:p>
    <w:p w14:paraId="3C81CB9B" w14:textId="77777777" w:rsidR="00212954" w:rsidRPr="00AE3FB1" w:rsidRDefault="00212954" w:rsidP="00212954">
      <w:pPr>
        <w:jc w:val="center"/>
        <w:rPr>
          <w:rFonts w:ascii="Times New Roman" w:hAnsi="Times New Roman"/>
          <w:b/>
        </w:rPr>
      </w:pPr>
    </w:p>
    <w:p w14:paraId="5A6CDC4A" w14:textId="77777777" w:rsidR="00212954" w:rsidRPr="00AE3FB1" w:rsidRDefault="00212954" w:rsidP="00212954">
      <w:pPr>
        <w:rPr>
          <w:rFonts w:ascii="Times New Roman" w:hAnsi="Times New Roman"/>
          <w:b/>
        </w:rPr>
      </w:pPr>
      <w:r w:rsidRPr="00AE3FB1">
        <w:rPr>
          <w:rFonts w:ascii="Times New Roman" w:hAnsi="Times New Roman"/>
          <w:b/>
        </w:rPr>
        <w:t>What is it?</w:t>
      </w:r>
    </w:p>
    <w:p w14:paraId="1D4BDAB4" w14:textId="77777777" w:rsidR="00212954" w:rsidRPr="00AE3FB1" w:rsidRDefault="00212954" w:rsidP="00212954">
      <w:pPr>
        <w:rPr>
          <w:rFonts w:ascii="Times New Roman" w:hAnsi="Times New Roman"/>
        </w:rPr>
      </w:pPr>
      <w:r w:rsidRPr="00AE3FB1">
        <w:rPr>
          <w:rFonts w:ascii="Times New Roman" w:hAnsi="Times New Roman"/>
        </w:rPr>
        <w:t>The 3</w:t>
      </w:r>
      <w:r w:rsidR="00D81056">
        <w:rPr>
          <w:rFonts w:ascii="Times New Roman" w:hAnsi="Times New Roman"/>
        </w:rPr>
        <w:t>-</w:t>
      </w:r>
      <w:r w:rsidR="00F534C6">
        <w:rPr>
          <w:rFonts w:ascii="Times New Roman" w:hAnsi="Times New Roman"/>
        </w:rPr>
        <w:t xml:space="preserve">draft article </w:t>
      </w:r>
      <w:r w:rsidRPr="00AE3FB1">
        <w:rPr>
          <w:rFonts w:ascii="Times New Roman" w:hAnsi="Times New Roman"/>
        </w:rPr>
        <w:t xml:space="preserve">dissertation option is </w:t>
      </w:r>
      <w:r w:rsidRPr="00AE3FB1">
        <w:rPr>
          <w:rFonts w:ascii="Times New Roman" w:hAnsi="Times New Roman"/>
          <w:b/>
        </w:rPr>
        <w:t>very different from</w:t>
      </w:r>
      <w:r w:rsidRPr="00AE3FB1">
        <w:rPr>
          <w:rFonts w:ascii="Times New Roman" w:hAnsi="Times New Roman"/>
        </w:rPr>
        <w:t xml:space="preserve"> the traditional 5</w:t>
      </w:r>
      <w:r w:rsidR="00D81056">
        <w:rPr>
          <w:rFonts w:ascii="Times New Roman" w:hAnsi="Times New Roman"/>
        </w:rPr>
        <w:t>-</w:t>
      </w:r>
      <w:r w:rsidRPr="00AE3FB1">
        <w:rPr>
          <w:rFonts w:ascii="Times New Roman" w:hAnsi="Times New Roman"/>
        </w:rPr>
        <w:t>chapter dissertation</w:t>
      </w:r>
      <w:r w:rsidRPr="00AE3FB1">
        <w:rPr>
          <w:rFonts w:ascii="Times New Roman" w:hAnsi="Times New Roman"/>
          <w:b/>
        </w:rPr>
        <w:t xml:space="preserve">. </w:t>
      </w:r>
      <w:r w:rsidRPr="00AE3FB1">
        <w:rPr>
          <w:rFonts w:ascii="Times New Roman" w:hAnsi="Times New Roman"/>
        </w:rPr>
        <w:t xml:space="preserve"> Many claim that it is more challenging and more time consuming. </w:t>
      </w:r>
      <w:r w:rsidR="00C1416D" w:rsidRPr="00AE3FB1">
        <w:rPr>
          <w:rFonts w:ascii="Times New Roman" w:hAnsi="Times New Roman"/>
        </w:rPr>
        <w:t>Nevertheless,</w:t>
      </w:r>
      <w:r w:rsidRPr="00AE3FB1">
        <w:rPr>
          <w:rFonts w:ascii="Times New Roman" w:hAnsi="Times New Roman"/>
        </w:rPr>
        <w:t xml:space="preserve"> </w:t>
      </w:r>
      <w:r w:rsidR="001B3057" w:rsidRPr="00AE3FB1">
        <w:rPr>
          <w:rFonts w:ascii="Times New Roman" w:hAnsi="Times New Roman"/>
        </w:rPr>
        <w:t>limited state support of higher education institutions, the narrowing of tenure-stream positions, and, consequently, tougher competition among candidates, have made this</w:t>
      </w:r>
      <w:r w:rsidR="00FC1BC7" w:rsidRPr="00AE3FB1">
        <w:rPr>
          <w:rFonts w:ascii="Times New Roman" w:hAnsi="Times New Roman"/>
        </w:rPr>
        <w:t xml:space="preserve"> option gain in popularity in recent years across many institutions of higher education, </w:t>
      </w:r>
      <w:r w:rsidR="001B3057" w:rsidRPr="00AE3FB1">
        <w:rPr>
          <w:rFonts w:ascii="Times New Roman" w:hAnsi="Times New Roman"/>
        </w:rPr>
        <w:t>especially for candidates applying to research institutions</w:t>
      </w:r>
      <w:r w:rsidR="00FC1BC7" w:rsidRPr="00AE3FB1">
        <w:rPr>
          <w:rFonts w:ascii="Times New Roman" w:hAnsi="Times New Roman"/>
        </w:rPr>
        <w:t xml:space="preserve">. </w:t>
      </w:r>
      <w:r w:rsidR="00773170" w:rsidRPr="00AE3FB1">
        <w:rPr>
          <w:rFonts w:ascii="Times New Roman" w:hAnsi="Times New Roman"/>
        </w:rPr>
        <w:t>S</w:t>
      </w:r>
      <w:r w:rsidR="00C1416D" w:rsidRPr="00AE3FB1">
        <w:rPr>
          <w:rFonts w:ascii="Times New Roman" w:hAnsi="Times New Roman"/>
        </w:rPr>
        <w:t>tudents who take this option have a head start in crafting, and even submitting, research article</w:t>
      </w:r>
      <w:r w:rsidR="00143677" w:rsidRPr="00AE3FB1">
        <w:rPr>
          <w:rFonts w:ascii="Times New Roman" w:hAnsi="Times New Roman"/>
        </w:rPr>
        <w:t>s</w:t>
      </w:r>
      <w:r w:rsidR="00C1416D" w:rsidRPr="00AE3FB1">
        <w:rPr>
          <w:rFonts w:ascii="Times New Roman" w:hAnsi="Times New Roman"/>
        </w:rPr>
        <w:t xml:space="preserve"> from their </w:t>
      </w:r>
      <w:r w:rsidR="0052525C" w:rsidRPr="00AE3FB1">
        <w:rPr>
          <w:rFonts w:ascii="Times New Roman" w:hAnsi="Times New Roman"/>
        </w:rPr>
        <w:t>original research</w:t>
      </w:r>
      <w:r w:rsidR="00C1416D" w:rsidRPr="00AE3FB1">
        <w:rPr>
          <w:rFonts w:ascii="Times New Roman" w:hAnsi="Times New Roman"/>
        </w:rPr>
        <w:t xml:space="preserve"> </w:t>
      </w:r>
      <w:r w:rsidR="001B3057" w:rsidRPr="00AE3FB1">
        <w:rPr>
          <w:rFonts w:ascii="Times New Roman" w:hAnsi="Times New Roman"/>
        </w:rPr>
        <w:t>as they</w:t>
      </w:r>
      <w:r w:rsidR="00C1416D" w:rsidRPr="00AE3FB1">
        <w:rPr>
          <w:rFonts w:ascii="Times New Roman" w:hAnsi="Times New Roman"/>
        </w:rPr>
        <w:t xml:space="preserve"> gain the PhD and head into the job market</w:t>
      </w:r>
      <w:r w:rsidR="00C02FB7" w:rsidRPr="00AE3FB1">
        <w:rPr>
          <w:rFonts w:ascii="Times New Roman" w:hAnsi="Times New Roman"/>
        </w:rPr>
        <w:t>.</w:t>
      </w:r>
      <w:r w:rsidRPr="00AE3FB1">
        <w:rPr>
          <w:rFonts w:ascii="Times New Roman" w:hAnsi="Times New Roman"/>
        </w:rPr>
        <w:t xml:space="preserve"> </w:t>
      </w:r>
    </w:p>
    <w:p w14:paraId="0211DA60" w14:textId="77777777" w:rsidR="00212954" w:rsidRPr="00AE3FB1" w:rsidRDefault="00212954" w:rsidP="00212954">
      <w:pPr>
        <w:rPr>
          <w:rFonts w:ascii="Times New Roman" w:hAnsi="Times New Roman"/>
          <w:b/>
        </w:rPr>
      </w:pPr>
    </w:p>
    <w:p w14:paraId="01F34415" w14:textId="77777777" w:rsidR="00212954" w:rsidRPr="00AE3FB1" w:rsidRDefault="00212954" w:rsidP="00212954">
      <w:pPr>
        <w:rPr>
          <w:rFonts w:ascii="Times New Roman" w:hAnsi="Times New Roman"/>
          <w:b/>
        </w:rPr>
      </w:pPr>
      <w:r w:rsidRPr="00AE3FB1">
        <w:rPr>
          <w:rFonts w:ascii="Times New Roman" w:hAnsi="Times New Roman"/>
          <w:b/>
        </w:rPr>
        <w:t xml:space="preserve">What is a </w:t>
      </w:r>
      <w:r w:rsidR="00DC3363">
        <w:rPr>
          <w:rFonts w:ascii="Times New Roman" w:hAnsi="Times New Roman"/>
          <w:b/>
        </w:rPr>
        <w:t xml:space="preserve">draft </w:t>
      </w:r>
      <w:r w:rsidR="00437C39">
        <w:rPr>
          <w:rFonts w:ascii="Times New Roman" w:hAnsi="Times New Roman"/>
          <w:b/>
        </w:rPr>
        <w:t xml:space="preserve">research </w:t>
      </w:r>
      <w:r w:rsidR="00DC3363">
        <w:rPr>
          <w:rFonts w:ascii="Times New Roman" w:hAnsi="Times New Roman"/>
          <w:b/>
        </w:rPr>
        <w:t>article</w:t>
      </w:r>
      <w:r w:rsidRPr="00AE3FB1">
        <w:rPr>
          <w:rFonts w:ascii="Times New Roman" w:hAnsi="Times New Roman"/>
          <w:b/>
        </w:rPr>
        <w:t xml:space="preserve">? </w:t>
      </w:r>
    </w:p>
    <w:p w14:paraId="6C879DBD" w14:textId="77777777" w:rsidR="00212954" w:rsidRPr="00AE3FB1" w:rsidRDefault="00212954" w:rsidP="00212954">
      <w:pPr>
        <w:rPr>
          <w:rFonts w:ascii="Times New Roman" w:hAnsi="Times New Roman"/>
        </w:rPr>
      </w:pPr>
    </w:p>
    <w:p w14:paraId="29BB50C5" w14:textId="77777777" w:rsidR="00212954" w:rsidRPr="00AE3FB1" w:rsidRDefault="00212954" w:rsidP="00212954">
      <w:pPr>
        <w:rPr>
          <w:rFonts w:ascii="Times New Roman" w:hAnsi="Times New Roman"/>
        </w:rPr>
      </w:pPr>
      <w:r w:rsidRPr="00AE3FB1">
        <w:rPr>
          <w:rFonts w:ascii="Times New Roman" w:hAnsi="Times New Roman"/>
        </w:rPr>
        <w:t xml:space="preserve">Contrary to the dissertation chapters that typically convey a section/part of the whole study, a </w:t>
      </w:r>
      <w:r w:rsidR="00437C39">
        <w:rPr>
          <w:rFonts w:ascii="Times New Roman" w:hAnsi="Times New Roman"/>
        </w:rPr>
        <w:t xml:space="preserve">draft </w:t>
      </w:r>
      <w:r w:rsidR="002103EA">
        <w:rPr>
          <w:rFonts w:ascii="Times New Roman" w:hAnsi="Times New Roman"/>
        </w:rPr>
        <w:t xml:space="preserve">research </w:t>
      </w:r>
      <w:r w:rsidR="00437C39">
        <w:rPr>
          <w:rFonts w:ascii="Times New Roman" w:hAnsi="Times New Roman"/>
        </w:rPr>
        <w:t>article</w:t>
      </w:r>
      <w:r w:rsidRPr="00AE3FB1">
        <w:rPr>
          <w:rFonts w:ascii="Times New Roman" w:hAnsi="Times New Roman"/>
        </w:rPr>
        <w:t xml:space="preserve"> includes ALL the components of a research project/dissertation in it (i.e., Introduction, Theoretical Framework(s), Relevant Literature, Methods, Findings/Results and Discussion/Implications</w:t>
      </w:r>
      <w:r w:rsidR="000041C5">
        <w:rPr>
          <w:rFonts w:ascii="Times New Roman" w:hAnsi="Times New Roman"/>
        </w:rPr>
        <w:t>, and References</w:t>
      </w:r>
      <w:r w:rsidR="00DC0845">
        <w:rPr>
          <w:rFonts w:ascii="Times New Roman" w:hAnsi="Times New Roman"/>
        </w:rPr>
        <w:t xml:space="preserve"> cited</w:t>
      </w:r>
      <w:r w:rsidRPr="00AE3FB1">
        <w:rPr>
          <w:rFonts w:ascii="Times New Roman" w:hAnsi="Times New Roman"/>
        </w:rPr>
        <w:t xml:space="preserve">). </w:t>
      </w:r>
    </w:p>
    <w:p w14:paraId="1216642B" w14:textId="77777777" w:rsidR="00212954" w:rsidRPr="00AE3FB1" w:rsidRDefault="00212954" w:rsidP="00696AEA">
      <w:pPr>
        <w:rPr>
          <w:rFonts w:ascii="Times New Roman" w:hAnsi="Times New Roman"/>
          <w:b/>
        </w:rPr>
      </w:pPr>
    </w:p>
    <w:p w14:paraId="000D8DDB" w14:textId="77777777" w:rsidR="00212954" w:rsidRDefault="00212954" w:rsidP="00212954">
      <w:pPr>
        <w:rPr>
          <w:rFonts w:ascii="Times New Roman" w:hAnsi="Times New Roman"/>
          <w:b/>
        </w:rPr>
      </w:pPr>
      <w:r w:rsidRPr="00AE3FB1">
        <w:rPr>
          <w:rFonts w:ascii="Times New Roman" w:hAnsi="Times New Roman"/>
          <w:b/>
        </w:rPr>
        <w:t>The 3</w:t>
      </w:r>
      <w:r w:rsidR="00DC3363">
        <w:rPr>
          <w:rFonts w:ascii="Times New Roman" w:hAnsi="Times New Roman"/>
          <w:b/>
        </w:rPr>
        <w:t xml:space="preserve"> </w:t>
      </w:r>
      <w:r w:rsidR="009706EC" w:rsidRPr="00AE3FB1">
        <w:rPr>
          <w:rFonts w:ascii="Times New Roman" w:hAnsi="Times New Roman"/>
          <w:b/>
        </w:rPr>
        <w:t xml:space="preserve">draft article </w:t>
      </w:r>
      <w:r w:rsidRPr="00AE3FB1">
        <w:rPr>
          <w:rFonts w:ascii="Times New Roman" w:hAnsi="Times New Roman"/>
          <w:b/>
        </w:rPr>
        <w:t>dissertation will comprise of:</w:t>
      </w:r>
    </w:p>
    <w:p w14:paraId="2307C1EF" w14:textId="77777777" w:rsidR="00891830" w:rsidRPr="00AE3FB1" w:rsidRDefault="00891830" w:rsidP="00212954">
      <w:pPr>
        <w:rPr>
          <w:rFonts w:ascii="Times New Roman" w:hAnsi="Times New Roman"/>
          <w:b/>
        </w:rPr>
      </w:pPr>
    </w:p>
    <w:p w14:paraId="7BA7AA37" w14:textId="77777777" w:rsidR="00212954" w:rsidRPr="00AE3FB1" w:rsidRDefault="00212954" w:rsidP="00212954">
      <w:pPr>
        <w:pStyle w:val="ListParagraph"/>
        <w:widowControl w:val="0"/>
        <w:numPr>
          <w:ilvl w:val="0"/>
          <w:numId w:val="20"/>
        </w:numPr>
        <w:tabs>
          <w:tab w:val="left" w:pos="220"/>
          <w:tab w:val="left" w:pos="720"/>
        </w:tabs>
        <w:autoSpaceDE w:val="0"/>
        <w:autoSpaceDN w:val="0"/>
        <w:adjustRightInd w:val="0"/>
        <w:spacing w:after="320"/>
      </w:pPr>
      <w:r w:rsidRPr="00AE3FB1">
        <w:t xml:space="preserve">An abstract that synthesizes all 3 manuscripts (250-500 words) </w:t>
      </w:r>
    </w:p>
    <w:p w14:paraId="6A39F6E4" w14:textId="77777777" w:rsidR="00212954" w:rsidRPr="00AE3FB1" w:rsidRDefault="00212954" w:rsidP="00212954">
      <w:pPr>
        <w:pStyle w:val="ListParagraph"/>
        <w:widowControl w:val="0"/>
        <w:numPr>
          <w:ilvl w:val="0"/>
          <w:numId w:val="20"/>
        </w:numPr>
        <w:tabs>
          <w:tab w:val="left" w:pos="220"/>
          <w:tab w:val="left" w:pos="720"/>
        </w:tabs>
        <w:autoSpaceDE w:val="0"/>
        <w:autoSpaceDN w:val="0"/>
        <w:adjustRightInd w:val="0"/>
        <w:spacing w:after="320"/>
      </w:pPr>
      <w:r w:rsidRPr="00AE3FB1">
        <w:t xml:space="preserve">A short introductory chapter </w:t>
      </w:r>
    </w:p>
    <w:p w14:paraId="4CC16CDB" w14:textId="77777777" w:rsidR="00212954" w:rsidRPr="00AE3FB1" w:rsidRDefault="00212954" w:rsidP="00212954">
      <w:pPr>
        <w:pStyle w:val="ListParagraph"/>
        <w:widowControl w:val="0"/>
        <w:numPr>
          <w:ilvl w:val="0"/>
          <w:numId w:val="20"/>
        </w:numPr>
        <w:tabs>
          <w:tab w:val="left" w:pos="220"/>
          <w:tab w:val="left" w:pos="720"/>
        </w:tabs>
        <w:autoSpaceDE w:val="0"/>
        <w:autoSpaceDN w:val="0"/>
        <w:adjustRightInd w:val="0"/>
        <w:spacing w:after="320"/>
      </w:pPr>
      <w:r w:rsidRPr="00AE3FB1">
        <w:t xml:space="preserve">3 </w:t>
      </w:r>
      <w:r w:rsidRPr="00AE3FB1">
        <w:rPr>
          <w:b/>
        </w:rPr>
        <w:t>stand-alone</w:t>
      </w:r>
      <w:r w:rsidRPr="00AE3FB1">
        <w:t xml:space="preserve"> </w:t>
      </w:r>
      <w:r w:rsidR="009706EC" w:rsidRPr="00AE3FB1">
        <w:t>drafts of articles</w:t>
      </w:r>
      <w:r w:rsidRPr="00AE3FB1">
        <w:t xml:space="preserve">. The length and style of each </w:t>
      </w:r>
      <w:r w:rsidR="009706EC" w:rsidRPr="00AE3FB1">
        <w:t xml:space="preserve">of these </w:t>
      </w:r>
      <w:r w:rsidRPr="00AE3FB1">
        <w:t>manuscripts will vary depending on the peer-reviewed journal to which it will be intended—students should follow each journal’s guidelines for authors)</w:t>
      </w:r>
    </w:p>
    <w:p w14:paraId="3379FA35" w14:textId="77777777" w:rsidR="00212954" w:rsidRPr="00AE3FB1" w:rsidRDefault="00212954" w:rsidP="00212954">
      <w:pPr>
        <w:pStyle w:val="ListParagraph"/>
        <w:widowControl w:val="0"/>
        <w:numPr>
          <w:ilvl w:val="0"/>
          <w:numId w:val="20"/>
        </w:numPr>
        <w:tabs>
          <w:tab w:val="left" w:pos="220"/>
          <w:tab w:val="left" w:pos="720"/>
        </w:tabs>
        <w:autoSpaceDE w:val="0"/>
        <w:autoSpaceDN w:val="0"/>
        <w:adjustRightInd w:val="0"/>
        <w:spacing w:after="320"/>
      </w:pPr>
      <w:r w:rsidRPr="00AE3FB1">
        <w:t xml:space="preserve">A short concluding chapter </w:t>
      </w:r>
    </w:p>
    <w:p w14:paraId="69808543" w14:textId="77777777" w:rsidR="00212954" w:rsidRPr="00AE3FB1" w:rsidRDefault="00212954" w:rsidP="00212954">
      <w:pPr>
        <w:widowControl w:val="0"/>
        <w:tabs>
          <w:tab w:val="left" w:pos="220"/>
          <w:tab w:val="left" w:pos="720"/>
        </w:tabs>
        <w:autoSpaceDE w:val="0"/>
        <w:autoSpaceDN w:val="0"/>
        <w:adjustRightInd w:val="0"/>
        <w:spacing w:after="320"/>
        <w:rPr>
          <w:rFonts w:ascii="Times New Roman" w:hAnsi="Times New Roman"/>
        </w:rPr>
      </w:pPr>
      <w:r w:rsidRPr="00AE3FB1">
        <w:rPr>
          <w:rFonts w:ascii="Times New Roman" w:hAnsi="Times New Roman"/>
          <w:b/>
        </w:rPr>
        <w:t>The short introduction</w:t>
      </w:r>
      <w:r w:rsidRPr="00AE3FB1">
        <w:rPr>
          <w:rFonts w:ascii="Times New Roman" w:hAnsi="Times New Roman"/>
        </w:rPr>
        <w:t xml:space="preserve"> should function as the cord that weaves the 3</w:t>
      </w:r>
      <w:r w:rsidR="009B2B9E" w:rsidRPr="00AE3FB1">
        <w:rPr>
          <w:rFonts w:ascii="Times New Roman" w:hAnsi="Times New Roman"/>
        </w:rPr>
        <w:t>-</w:t>
      </w:r>
      <w:r w:rsidR="00F732BF" w:rsidRPr="00AE3FB1">
        <w:rPr>
          <w:rFonts w:ascii="Times New Roman" w:hAnsi="Times New Roman"/>
        </w:rPr>
        <w:t>draft articles</w:t>
      </w:r>
      <w:r w:rsidR="009706EC" w:rsidRPr="00AE3FB1">
        <w:rPr>
          <w:rFonts w:ascii="Times New Roman" w:hAnsi="Times New Roman"/>
        </w:rPr>
        <w:t xml:space="preserve"> </w:t>
      </w:r>
      <w:r w:rsidRPr="00AE3FB1">
        <w:rPr>
          <w:rFonts w:ascii="Times New Roman" w:hAnsi="Times New Roman"/>
        </w:rPr>
        <w:t xml:space="preserve">together and describes, for the reader, their ‘collective meaning’ and their ‘combined contribution’ to the field. It should include:1) A definition or statement of the problem or research questions, and which </w:t>
      </w:r>
      <w:r w:rsidR="009706EC" w:rsidRPr="00AE3FB1">
        <w:rPr>
          <w:rFonts w:ascii="Times New Roman" w:hAnsi="Times New Roman"/>
        </w:rPr>
        <w:t xml:space="preserve">draft article </w:t>
      </w:r>
      <w:r w:rsidRPr="00AE3FB1">
        <w:rPr>
          <w:rFonts w:ascii="Times New Roman" w:hAnsi="Times New Roman"/>
        </w:rPr>
        <w:t xml:space="preserve">addresses which; 2) A statement of the importance of the problem, i.e., the rationale, why it is worth researching, why it matters to the field; 3) The theoretical foundation (s) across all 3 </w:t>
      </w:r>
      <w:r w:rsidR="00312A1D" w:rsidRPr="00AE3FB1">
        <w:rPr>
          <w:rFonts w:ascii="Times New Roman" w:hAnsi="Times New Roman"/>
        </w:rPr>
        <w:t>draft articles</w:t>
      </w:r>
      <w:r w:rsidRPr="00AE3FB1">
        <w:rPr>
          <w:rFonts w:ascii="Times New Roman" w:hAnsi="Times New Roman"/>
        </w:rPr>
        <w:t xml:space="preserve">; 4) A brief summary of </w:t>
      </w:r>
      <w:r w:rsidR="000D1E14">
        <w:rPr>
          <w:rFonts w:ascii="Times New Roman" w:hAnsi="Times New Roman"/>
        </w:rPr>
        <w:t>the literature to be reviewed in each article draft</w:t>
      </w:r>
      <w:r w:rsidRPr="00AE3FB1">
        <w:rPr>
          <w:rFonts w:ascii="Times New Roman" w:hAnsi="Times New Roman"/>
        </w:rPr>
        <w:t xml:space="preserve">; 5) The methodology used to answer the </w:t>
      </w:r>
      <w:r w:rsidR="00891830">
        <w:rPr>
          <w:rFonts w:ascii="Times New Roman" w:hAnsi="Times New Roman"/>
        </w:rPr>
        <w:t>research questions</w:t>
      </w:r>
      <w:r w:rsidR="00891830" w:rsidRPr="00AE3FB1">
        <w:rPr>
          <w:rFonts w:ascii="Times New Roman" w:hAnsi="Times New Roman"/>
        </w:rPr>
        <w:t xml:space="preserve"> </w:t>
      </w:r>
      <w:r w:rsidRPr="00AE3FB1">
        <w:rPr>
          <w:rFonts w:ascii="Times New Roman" w:hAnsi="Times New Roman"/>
        </w:rPr>
        <w:t xml:space="preserve">posited.  </w:t>
      </w:r>
    </w:p>
    <w:p w14:paraId="02855C85" w14:textId="77777777" w:rsidR="00212954" w:rsidRPr="00AE3FB1" w:rsidRDefault="00212954" w:rsidP="00212954">
      <w:pPr>
        <w:widowControl w:val="0"/>
        <w:tabs>
          <w:tab w:val="left" w:pos="220"/>
          <w:tab w:val="left" w:pos="720"/>
        </w:tabs>
        <w:autoSpaceDE w:val="0"/>
        <w:autoSpaceDN w:val="0"/>
        <w:adjustRightInd w:val="0"/>
        <w:spacing w:after="320"/>
        <w:rPr>
          <w:rFonts w:ascii="Times New Roman" w:hAnsi="Times New Roman"/>
        </w:rPr>
      </w:pPr>
      <w:r w:rsidRPr="00AE3FB1">
        <w:rPr>
          <w:rFonts w:ascii="Times New Roman" w:hAnsi="Times New Roman"/>
          <w:b/>
        </w:rPr>
        <w:t>The short conclusion</w:t>
      </w:r>
      <w:r w:rsidRPr="00AE3FB1">
        <w:rPr>
          <w:rFonts w:ascii="Times New Roman" w:hAnsi="Times New Roman"/>
        </w:rPr>
        <w:t xml:space="preserve"> will briefly summarize the dissertation’s major findings, limitations, discussion, and recommendations. The student will also present and discuss linkages (i.e., </w:t>
      </w:r>
      <w:r w:rsidRPr="00AE3FB1">
        <w:rPr>
          <w:rFonts w:ascii="Times New Roman" w:hAnsi="Times New Roman"/>
        </w:rPr>
        <w:lastRenderedPageBreak/>
        <w:t xml:space="preserve">similarities and differences) between the separate manuscripts that are included in the dissertation, striving as much as possible to present the document as representative of a coherent body of work. The conclusion chapter ‘ties’ everything together, helping the reader make sense of how, together, the 3 </w:t>
      </w:r>
      <w:r w:rsidR="00312A1D" w:rsidRPr="00AE3FB1">
        <w:rPr>
          <w:rFonts w:ascii="Times New Roman" w:hAnsi="Times New Roman"/>
        </w:rPr>
        <w:t xml:space="preserve">draft articles </w:t>
      </w:r>
      <w:r w:rsidRPr="00AE3FB1">
        <w:rPr>
          <w:rFonts w:ascii="Times New Roman" w:hAnsi="Times New Roman"/>
        </w:rPr>
        <w:t xml:space="preserve">contribute to the knowledge base regarding the problem. The conclusion chapter should present/discuss research imperatives, or knowledge gaps, which may not be visible when each manuscript is considered individually.  This is where the student should articulate an agenda for future research on the issues addressed in the dissertation.  </w:t>
      </w:r>
    </w:p>
    <w:p w14:paraId="513B137C" w14:textId="77777777" w:rsidR="00212954" w:rsidRPr="00AE3FB1" w:rsidRDefault="00212954" w:rsidP="00212954">
      <w:pPr>
        <w:rPr>
          <w:rFonts w:ascii="Times New Roman" w:hAnsi="Times New Roman"/>
        </w:rPr>
      </w:pPr>
      <w:r w:rsidRPr="00AE3FB1">
        <w:rPr>
          <w:rFonts w:ascii="Times New Roman" w:hAnsi="Times New Roman"/>
          <w:b/>
        </w:rPr>
        <w:t xml:space="preserve">What TYPE of </w:t>
      </w:r>
      <w:r w:rsidR="00312A1D" w:rsidRPr="00AE3FB1">
        <w:rPr>
          <w:rFonts w:ascii="Times New Roman" w:hAnsi="Times New Roman"/>
          <w:b/>
        </w:rPr>
        <w:t xml:space="preserve">article drafts </w:t>
      </w:r>
      <w:r w:rsidRPr="00AE3FB1">
        <w:rPr>
          <w:rFonts w:ascii="Times New Roman" w:hAnsi="Times New Roman"/>
          <w:b/>
        </w:rPr>
        <w:t>are acceptable for this option?</w:t>
      </w:r>
    </w:p>
    <w:p w14:paraId="62676C97" w14:textId="77777777" w:rsidR="00212954" w:rsidRPr="00AE3FB1" w:rsidRDefault="00212954" w:rsidP="00212954">
      <w:pPr>
        <w:rPr>
          <w:rFonts w:ascii="Times New Roman" w:hAnsi="Times New Roman"/>
        </w:rPr>
      </w:pPr>
    </w:p>
    <w:p w14:paraId="34BDC6F4" w14:textId="77777777" w:rsidR="00212954" w:rsidRPr="00AE3FB1" w:rsidRDefault="00212954" w:rsidP="00212954">
      <w:pPr>
        <w:rPr>
          <w:rFonts w:ascii="Times New Roman" w:hAnsi="Times New Roman"/>
        </w:rPr>
      </w:pPr>
      <w:r w:rsidRPr="00AE3FB1">
        <w:rPr>
          <w:rFonts w:ascii="Times New Roman" w:hAnsi="Times New Roman"/>
        </w:rPr>
        <w:t xml:space="preserve">Not ALL 3 </w:t>
      </w:r>
      <w:r w:rsidR="00312A1D" w:rsidRPr="00AE3FB1">
        <w:rPr>
          <w:rFonts w:ascii="Times New Roman" w:hAnsi="Times New Roman"/>
        </w:rPr>
        <w:t>draft</w:t>
      </w:r>
      <w:r w:rsidR="00604AE6" w:rsidRPr="00AE3FB1">
        <w:rPr>
          <w:rFonts w:ascii="Times New Roman" w:hAnsi="Times New Roman"/>
        </w:rPr>
        <w:t xml:space="preserve"> articles </w:t>
      </w:r>
      <w:r w:rsidRPr="00AE3FB1">
        <w:rPr>
          <w:rFonts w:ascii="Times New Roman" w:hAnsi="Times New Roman"/>
        </w:rPr>
        <w:t xml:space="preserve">have to be geared toward strictly academic journals.  In fact, students may want to consider one </w:t>
      </w:r>
      <w:r w:rsidRPr="00AE3FB1">
        <w:rPr>
          <w:rFonts w:ascii="Times New Roman" w:hAnsi="Times New Roman"/>
          <w:b/>
        </w:rPr>
        <w:t xml:space="preserve">academic </w:t>
      </w:r>
      <w:r w:rsidRPr="00AE3FB1">
        <w:rPr>
          <w:rFonts w:ascii="Times New Roman" w:hAnsi="Times New Roman"/>
        </w:rPr>
        <w:t xml:space="preserve">journal, one </w:t>
      </w:r>
      <w:r w:rsidRPr="00AE3FB1">
        <w:rPr>
          <w:rFonts w:ascii="Times New Roman" w:hAnsi="Times New Roman"/>
          <w:b/>
        </w:rPr>
        <w:t>crossover</w:t>
      </w:r>
      <w:r w:rsidRPr="00AE3FB1">
        <w:rPr>
          <w:rFonts w:ascii="Times New Roman" w:hAnsi="Times New Roman"/>
        </w:rPr>
        <w:t xml:space="preserve"> journal and a </w:t>
      </w:r>
      <w:r w:rsidRPr="00AE3FB1">
        <w:rPr>
          <w:rFonts w:ascii="Times New Roman" w:hAnsi="Times New Roman"/>
          <w:b/>
        </w:rPr>
        <w:t>practitioner</w:t>
      </w:r>
      <w:r w:rsidRPr="00AE3FB1">
        <w:rPr>
          <w:rFonts w:ascii="Times New Roman" w:hAnsi="Times New Roman"/>
        </w:rPr>
        <w:t xml:space="preserve"> journal (talk to your advisor if you don’t know what these mean). Two manuscript</w:t>
      </w:r>
      <w:r w:rsidR="00F3496D" w:rsidRPr="00AE3FB1">
        <w:rPr>
          <w:rFonts w:ascii="Times New Roman" w:hAnsi="Times New Roman"/>
        </w:rPr>
        <w:t>s</w:t>
      </w:r>
      <w:r w:rsidRPr="00AE3FB1">
        <w:rPr>
          <w:rFonts w:ascii="Times New Roman" w:hAnsi="Times New Roman"/>
        </w:rPr>
        <w:t xml:space="preserve"> geared toward practitioner journals may be acceptable—with advisor/Chair approval.  Each of these journal types is geared toward a different readership, and their demands</w:t>
      </w:r>
      <w:r w:rsidR="009912EB">
        <w:rPr>
          <w:rFonts w:ascii="Times New Roman" w:hAnsi="Times New Roman"/>
        </w:rPr>
        <w:t xml:space="preserve"> and </w:t>
      </w:r>
      <w:r w:rsidRPr="00AE3FB1">
        <w:rPr>
          <w:rFonts w:ascii="Times New Roman" w:hAnsi="Times New Roman"/>
        </w:rPr>
        <w:t xml:space="preserve">rigor vary.  You may also want to consider composing one conceptual or theoretical piece (from among the 3).  The choice of journals will depend on the topic of the study, the students’ scholarly inclination and academic goals.  However, at least ONE of the three manuscripts (empirical or conceptual/theoretical) must be written for an academic audience.   </w:t>
      </w:r>
    </w:p>
    <w:p w14:paraId="6F866045" w14:textId="77777777" w:rsidR="00212954" w:rsidRPr="00AE3FB1" w:rsidRDefault="00212954" w:rsidP="00212954">
      <w:pPr>
        <w:rPr>
          <w:rFonts w:ascii="Times New Roman" w:hAnsi="Times New Roman"/>
        </w:rPr>
      </w:pPr>
    </w:p>
    <w:p w14:paraId="11282AE9" w14:textId="77777777" w:rsidR="00212954" w:rsidRPr="00AE3FB1" w:rsidRDefault="00212954" w:rsidP="00212954">
      <w:pPr>
        <w:widowControl w:val="0"/>
        <w:tabs>
          <w:tab w:val="left" w:pos="220"/>
          <w:tab w:val="left" w:pos="720"/>
        </w:tabs>
        <w:autoSpaceDE w:val="0"/>
        <w:autoSpaceDN w:val="0"/>
        <w:adjustRightInd w:val="0"/>
        <w:spacing w:after="320"/>
        <w:rPr>
          <w:rFonts w:ascii="Times New Roman" w:hAnsi="Times New Roman"/>
        </w:rPr>
      </w:pPr>
      <w:r w:rsidRPr="00AE3FB1">
        <w:rPr>
          <w:rFonts w:ascii="Times New Roman" w:hAnsi="Times New Roman"/>
        </w:rPr>
        <w:t xml:space="preserve">Student should be the </w:t>
      </w:r>
      <w:r w:rsidRPr="00AE3FB1">
        <w:rPr>
          <w:rFonts w:ascii="Times New Roman" w:hAnsi="Times New Roman"/>
          <w:b/>
        </w:rPr>
        <w:t>first author in two of the 3 manuscripts</w:t>
      </w:r>
      <w:r w:rsidRPr="00AE3FB1">
        <w:rPr>
          <w:rFonts w:ascii="Times New Roman" w:hAnsi="Times New Roman"/>
        </w:rPr>
        <w:t xml:space="preserve"> and sole author in at least the major (empirical or theoretical) manuscript. As first authors, students are responsible for development and articulation of a concept or idea for research, development of a proposal to pursue this idea, development of a research design, conducting research and analysis, interpreting results and writing major portions of the manuscripts. No other students can be co-authors on any of the articles. Co-authors must be identified at the student’s proposal defense. The article and the role of the co-authors (as well as any changes in co-authorship) must be presented clearly and approved by student’s committee. </w:t>
      </w:r>
    </w:p>
    <w:p w14:paraId="4D02D93A" w14:textId="77777777" w:rsidR="006B65B7" w:rsidRPr="00AE3FB1" w:rsidRDefault="006B65B7" w:rsidP="006B65B7">
      <w:pPr>
        <w:rPr>
          <w:rFonts w:ascii="Times" w:hAnsi="Times"/>
          <w:b/>
        </w:rPr>
      </w:pPr>
      <w:r w:rsidRPr="00AE3FB1">
        <w:rPr>
          <w:rFonts w:ascii="Times" w:hAnsi="Times"/>
          <w:b/>
        </w:rPr>
        <w:t xml:space="preserve">The 3 article </w:t>
      </w:r>
      <w:r w:rsidR="00C954CD" w:rsidRPr="00AE3FB1">
        <w:rPr>
          <w:rFonts w:ascii="Times" w:hAnsi="Times"/>
          <w:b/>
        </w:rPr>
        <w:t xml:space="preserve">draft </w:t>
      </w:r>
      <w:r w:rsidRPr="00AE3FB1">
        <w:rPr>
          <w:rFonts w:ascii="Times" w:hAnsi="Times"/>
          <w:b/>
        </w:rPr>
        <w:t xml:space="preserve">dissertation </w:t>
      </w:r>
      <w:r w:rsidR="00684145" w:rsidRPr="00AE3FB1">
        <w:rPr>
          <w:rFonts w:ascii="Times" w:hAnsi="Times"/>
          <w:b/>
        </w:rPr>
        <w:t xml:space="preserve">typically </w:t>
      </w:r>
      <w:r w:rsidRPr="00AE3FB1">
        <w:rPr>
          <w:rFonts w:ascii="Times" w:hAnsi="Times"/>
          <w:b/>
        </w:rPr>
        <w:t>contains the following sections:</w:t>
      </w:r>
    </w:p>
    <w:p w14:paraId="015462D6" w14:textId="77777777" w:rsidR="006B65B7" w:rsidRPr="00AE3FB1" w:rsidRDefault="006B65B7" w:rsidP="006B65B7">
      <w:pPr>
        <w:rPr>
          <w:rFonts w:ascii="Helvetica" w:hAnsi="Helvetica"/>
          <w:sz w:val="20"/>
          <w:szCs w:val="20"/>
        </w:rPr>
      </w:pPr>
    </w:p>
    <w:p w14:paraId="1D605A46" w14:textId="77777777" w:rsidR="006B65B7" w:rsidRPr="00AE3FB1" w:rsidRDefault="006B65B7" w:rsidP="006B65B7">
      <w:pPr>
        <w:rPr>
          <w:rFonts w:ascii="Times" w:hAnsi="Times"/>
          <w:b/>
        </w:rPr>
      </w:pPr>
      <w:r w:rsidRPr="00AE3FB1">
        <w:rPr>
          <w:rFonts w:ascii="Times" w:hAnsi="Times"/>
          <w:b/>
        </w:rPr>
        <w:t xml:space="preserve">Chapter 1 </w:t>
      </w:r>
      <w:r w:rsidR="00302A2B" w:rsidRPr="00AE3FB1">
        <w:rPr>
          <w:rFonts w:ascii="Times" w:hAnsi="Times"/>
          <w:b/>
        </w:rPr>
        <w:t>-</w:t>
      </w:r>
      <w:r w:rsidRPr="00AE3FB1">
        <w:rPr>
          <w:rFonts w:ascii="Times" w:hAnsi="Times"/>
        </w:rPr>
        <w:t xml:space="preserve">Introduction and literature review </w:t>
      </w:r>
    </w:p>
    <w:p w14:paraId="1474018E" w14:textId="77777777" w:rsidR="006B65B7" w:rsidRPr="00AA7E63" w:rsidRDefault="006B65B7" w:rsidP="006B65B7">
      <w:pPr>
        <w:rPr>
          <w:rFonts w:ascii="Helvetica" w:hAnsi="Helvetica"/>
          <w:sz w:val="20"/>
          <w:szCs w:val="20"/>
          <w:highlight w:val="yellow"/>
        </w:rPr>
      </w:pPr>
    </w:p>
    <w:p w14:paraId="416C668F" w14:textId="77777777" w:rsidR="006B65B7" w:rsidRPr="004E6A99" w:rsidRDefault="006B65B7" w:rsidP="006B65B7">
      <w:pPr>
        <w:rPr>
          <w:rFonts w:ascii="Times" w:hAnsi="Times"/>
          <w:b/>
        </w:rPr>
      </w:pPr>
      <w:r w:rsidRPr="004E6A99">
        <w:rPr>
          <w:rFonts w:ascii="Times" w:hAnsi="Times"/>
          <w:b/>
        </w:rPr>
        <w:t xml:space="preserve">Chapter 2 </w:t>
      </w:r>
      <w:r w:rsidR="00312A1D" w:rsidRPr="004E6A99">
        <w:rPr>
          <w:rFonts w:ascii="Times" w:hAnsi="Times"/>
          <w:b/>
        </w:rPr>
        <w:t>–</w:t>
      </w:r>
      <w:r w:rsidR="00D81056">
        <w:rPr>
          <w:rFonts w:ascii="Times" w:hAnsi="Times"/>
        </w:rPr>
        <w:t>Draft a</w:t>
      </w:r>
      <w:r w:rsidR="00312A1D" w:rsidRPr="004E6A99">
        <w:rPr>
          <w:rFonts w:ascii="Times" w:hAnsi="Times"/>
        </w:rPr>
        <w:t xml:space="preserve">rticle </w:t>
      </w:r>
      <w:r w:rsidRPr="004E6A99">
        <w:rPr>
          <w:rFonts w:ascii="Times" w:hAnsi="Times"/>
        </w:rPr>
        <w:t># 1</w:t>
      </w:r>
    </w:p>
    <w:p w14:paraId="76A76675" w14:textId="77777777" w:rsidR="006B65B7" w:rsidRPr="004E6A99" w:rsidRDefault="006B65B7" w:rsidP="006B65B7">
      <w:pPr>
        <w:rPr>
          <w:rFonts w:ascii="Helvetica" w:hAnsi="Helvetica"/>
          <w:sz w:val="20"/>
          <w:szCs w:val="20"/>
        </w:rPr>
      </w:pPr>
    </w:p>
    <w:p w14:paraId="0F128B3F" w14:textId="77777777" w:rsidR="006B65B7" w:rsidRPr="004E6A99" w:rsidRDefault="006B65B7" w:rsidP="006B65B7">
      <w:pPr>
        <w:rPr>
          <w:rFonts w:ascii="Times" w:hAnsi="Times"/>
          <w:b/>
        </w:rPr>
      </w:pPr>
      <w:r w:rsidRPr="004E6A99">
        <w:rPr>
          <w:rFonts w:ascii="Times" w:hAnsi="Times"/>
          <w:b/>
        </w:rPr>
        <w:t xml:space="preserve">Chapter 3 </w:t>
      </w:r>
      <w:r w:rsidR="00312A1D" w:rsidRPr="004E6A99">
        <w:rPr>
          <w:rFonts w:ascii="Times" w:hAnsi="Times"/>
          <w:b/>
        </w:rPr>
        <w:t>–</w:t>
      </w:r>
      <w:r w:rsidR="00312A1D" w:rsidRPr="004E6A99">
        <w:rPr>
          <w:rFonts w:ascii="Times" w:hAnsi="Times"/>
        </w:rPr>
        <w:t xml:space="preserve">Draft article </w:t>
      </w:r>
      <w:r w:rsidRPr="004E6A99">
        <w:rPr>
          <w:rFonts w:ascii="Times" w:hAnsi="Times"/>
        </w:rPr>
        <w:t># 2</w:t>
      </w:r>
    </w:p>
    <w:p w14:paraId="5574A35D" w14:textId="77777777" w:rsidR="006B65B7" w:rsidRPr="004E6A99" w:rsidRDefault="006B65B7" w:rsidP="006B65B7">
      <w:pPr>
        <w:rPr>
          <w:rFonts w:ascii="Helvetica" w:hAnsi="Helvetica"/>
          <w:sz w:val="20"/>
          <w:szCs w:val="20"/>
        </w:rPr>
      </w:pPr>
    </w:p>
    <w:p w14:paraId="76ABF874" w14:textId="77777777" w:rsidR="006B65B7" w:rsidRPr="004E6A99" w:rsidRDefault="006B65B7" w:rsidP="006B65B7">
      <w:pPr>
        <w:rPr>
          <w:rFonts w:ascii="Times" w:hAnsi="Times"/>
          <w:b/>
        </w:rPr>
      </w:pPr>
      <w:r w:rsidRPr="004E6A99">
        <w:rPr>
          <w:rFonts w:ascii="Times" w:hAnsi="Times"/>
          <w:b/>
        </w:rPr>
        <w:t xml:space="preserve">Chapter 4 </w:t>
      </w:r>
      <w:r w:rsidR="00312A1D" w:rsidRPr="004E6A99">
        <w:rPr>
          <w:rFonts w:ascii="Times" w:hAnsi="Times"/>
          <w:b/>
        </w:rPr>
        <w:t>–</w:t>
      </w:r>
      <w:r w:rsidR="00312A1D" w:rsidRPr="004E6A99">
        <w:rPr>
          <w:rFonts w:ascii="Times" w:hAnsi="Times"/>
        </w:rPr>
        <w:t xml:space="preserve">Draft article </w:t>
      </w:r>
      <w:r w:rsidRPr="004E6A99">
        <w:rPr>
          <w:rFonts w:ascii="Times" w:hAnsi="Times"/>
        </w:rPr>
        <w:t># 3</w:t>
      </w:r>
    </w:p>
    <w:p w14:paraId="3E6779E5" w14:textId="77777777" w:rsidR="006B65B7" w:rsidRPr="004E6A99" w:rsidRDefault="006B65B7" w:rsidP="006B65B7">
      <w:pPr>
        <w:rPr>
          <w:rFonts w:ascii="Helvetica" w:hAnsi="Helvetica"/>
          <w:sz w:val="20"/>
          <w:szCs w:val="20"/>
        </w:rPr>
      </w:pPr>
    </w:p>
    <w:p w14:paraId="22BC147E" w14:textId="77777777" w:rsidR="006B65B7" w:rsidRPr="004E6A99" w:rsidRDefault="006B65B7" w:rsidP="006B65B7">
      <w:pPr>
        <w:rPr>
          <w:rFonts w:ascii="Times" w:hAnsi="Times"/>
          <w:b/>
        </w:rPr>
      </w:pPr>
      <w:r w:rsidRPr="004E6A99">
        <w:rPr>
          <w:rFonts w:ascii="Times" w:hAnsi="Times"/>
          <w:b/>
        </w:rPr>
        <w:t>Chapter 5</w:t>
      </w:r>
      <w:r w:rsidR="009912EB">
        <w:rPr>
          <w:rFonts w:ascii="Times" w:hAnsi="Times"/>
          <w:b/>
        </w:rPr>
        <w:t xml:space="preserve"> </w:t>
      </w:r>
      <w:r w:rsidR="00302A2B" w:rsidRPr="004E6A99">
        <w:rPr>
          <w:rFonts w:ascii="Times" w:hAnsi="Times"/>
          <w:b/>
        </w:rPr>
        <w:t>-</w:t>
      </w:r>
      <w:r w:rsidR="009912EB">
        <w:rPr>
          <w:rFonts w:ascii="Times" w:hAnsi="Times"/>
          <w:b/>
        </w:rPr>
        <w:t xml:space="preserve"> </w:t>
      </w:r>
      <w:r w:rsidRPr="004E6A99">
        <w:rPr>
          <w:rFonts w:ascii="Times" w:hAnsi="Times"/>
          <w:b/>
        </w:rPr>
        <w:t>Conclusion</w:t>
      </w:r>
    </w:p>
    <w:p w14:paraId="246AF87F" w14:textId="77777777" w:rsidR="006B65B7" w:rsidRPr="004E6A99" w:rsidRDefault="006B65B7" w:rsidP="006B65B7">
      <w:pPr>
        <w:rPr>
          <w:rFonts w:ascii="Helvetica" w:hAnsi="Helvetica"/>
          <w:sz w:val="20"/>
          <w:szCs w:val="20"/>
        </w:rPr>
      </w:pPr>
    </w:p>
    <w:p w14:paraId="36CBE7FE" w14:textId="77777777" w:rsidR="006B65B7" w:rsidRPr="004E6A99" w:rsidRDefault="006B65B7" w:rsidP="006B65B7">
      <w:pPr>
        <w:rPr>
          <w:rFonts w:ascii="Times" w:hAnsi="Times"/>
          <w:b/>
        </w:rPr>
      </w:pPr>
      <w:r w:rsidRPr="004E6A99">
        <w:rPr>
          <w:rFonts w:ascii="Times" w:hAnsi="Times"/>
          <w:b/>
        </w:rPr>
        <w:t>References</w:t>
      </w:r>
    </w:p>
    <w:p w14:paraId="478FDC88" w14:textId="77777777" w:rsidR="006B65B7" w:rsidRPr="004E6A99" w:rsidRDefault="006B65B7" w:rsidP="006B65B7">
      <w:pPr>
        <w:rPr>
          <w:rFonts w:ascii="Helvetica" w:hAnsi="Helvetica"/>
          <w:sz w:val="20"/>
          <w:szCs w:val="20"/>
        </w:rPr>
      </w:pPr>
    </w:p>
    <w:p w14:paraId="750C1E67" w14:textId="77777777" w:rsidR="006B65B7" w:rsidRPr="004E6A99" w:rsidRDefault="006B65B7" w:rsidP="006B65B7">
      <w:pPr>
        <w:rPr>
          <w:rFonts w:ascii="Times" w:hAnsi="Times"/>
        </w:rPr>
      </w:pPr>
      <w:r w:rsidRPr="004E6A99">
        <w:rPr>
          <w:rFonts w:ascii="Times" w:hAnsi="Times"/>
        </w:rPr>
        <w:t>Appendices</w:t>
      </w:r>
    </w:p>
    <w:p w14:paraId="6CF73CD1" w14:textId="77777777" w:rsidR="006B65B7" w:rsidRPr="004E6A99" w:rsidRDefault="006B65B7" w:rsidP="006B65B7">
      <w:pPr>
        <w:rPr>
          <w:rFonts w:ascii="Times" w:hAnsi="Times"/>
        </w:rPr>
      </w:pPr>
    </w:p>
    <w:p w14:paraId="63E5113D" w14:textId="77777777" w:rsidR="006B65B7" w:rsidRPr="004E6A99" w:rsidRDefault="006B65B7" w:rsidP="006B65B7">
      <w:pPr>
        <w:rPr>
          <w:rFonts w:ascii="Times" w:hAnsi="Times"/>
          <w:b/>
        </w:rPr>
      </w:pPr>
      <w:r w:rsidRPr="004E6A99">
        <w:rPr>
          <w:rFonts w:ascii="Times" w:hAnsi="Times"/>
          <w:b/>
        </w:rPr>
        <w:t xml:space="preserve">As a corollary, the 3 </w:t>
      </w:r>
      <w:r w:rsidR="00312A1D" w:rsidRPr="004E6A99">
        <w:rPr>
          <w:rFonts w:ascii="Times" w:hAnsi="Times"/>
          <w:b/>
        </w:rPr>
        <w:t xml:space="preserve">draft </w:t>
      </w:r>
      <w:r w:rsidRPr="004E6A99">
        <w:rPr>
          <w:rFonts w:ascii="Times" w:hAnsi="Times"/>
          <w:b/>
        </w:rPr>
        <w:t xml:space="preserve">article dissertation may also </w:t>
      </w:r>
    </w:p>
    <w:p w14:paraId="65D33FFA" w14:textId="77777777" w:rsidR="006B65B7" w:rsidRPr="004E6A99" w:rsidRDefault="006B65B7" w:rsidP="006B65B7">
      <w:pPr>
        <w:rPr>
          <w:rFonts w:ascii="Times" w:hAnsi="Times"/>
          <w:b/>
        </w:rPr>
      </w:pPr>
      <w:r w:rsidRPr="004E6A99">
        <w:rPr>
          <w:rFonts w:ascii="Times" w:hAnsi="Times"/>
          <w:b/>
        </w:rPr>
        <w:t>be structured as follows:</w:t>
      </w:r>
    </w:p>
    <w:p w14:paraId="744A4C75" w14:textId="77777777" w:rsidR="006B65B7" w:rsidRPr="004E6A99" w:rsidRDefault="006B65B7" w:rsidP="006B65B7">
      <w:pPr>
        <w:rPr>
          <w:rFonts w:ascii="Helvetica" w:hAnsi="Helvetica"/>
          <w:sz w:val="20"/>
          <w:szCs w:val="20"/>
        </w:rPr>
      </w:pPr>
    </w:p>
    <w:p w14:paraId="61642142" w14:textId="77777777" w:rsidR="006B65B7" w:rsidRPr="004E6A99" w:rsidRDefault="006B65B7" w:rsidP="006B65B7">
      <w:pPr>
        <w:rPr>
          <w:rFonts w:ascii="Times" w:hAnsi="Times"/>
          <w:b/>
        </w:rPr>
      </w:pPr>
      <w:r w:rsidRPr="004E6A99">
        <w:rPr>
          <w:rFonts w:ascii="Times" w:hAnsi="Times"/>
          <w:b/>
        </w:rPr>
        <w:t xml:space="preserve">Chapter 1 </w:t>
      </w:r>
      <w:r w:rsidR="00302A2B" w:rsidRPr="004E6A99">
        <w:rPr>
          <w:rFonts w:ascii="Times" w:hAnsi="Times"/>
          <w:b/>
        </w:rPr>
        <w:t>-</w:t>
      </w:r>
      <w:r w:rsidRPr="004E6A99">
        <w:rPr>
          <w:rFonts w:ascii="Times" w:hAnsi="Times"/>
        </w:rPr>
        <w:t>Introduction</w:t>
      </w:r>
    </w:p>
    <w:p w14:paraId="595CCB73" w14:textId="77777777" w:rsidR="006B65B7" w:rsidRPr="004E6A99" w:rsidRDefault="006B65B7" w:rsidP="006B65B7">
      <w:pPr>
        <w:rPr>
          <w:rFonts w:ascii="Helvetica" w:hAnsi="Helvetica"/>
          <w:sz w:val="20"/>
          <w:szCs w:val="20"/>
        </w:rPr>
      </w:pPr>
    </w:p>
    <w:p w14:paraId="57F5D8E3" w14:textId="77777777" w:rsidR="006B65B7" w:rsidRPr="004E6A99" w:rsidRDefault="006B65B7" w:rsidP="006B65B7">
      <w:pPr>
        <w:rPr>
          <w:rFonts w:ascii="Times" w:hAnsi="Times"/>
          <w:b/>
        </w:rPr>
      </w:pPr>
      <w:r w:rsidRPr="004E6A99">
        <w:rPr>
          <w:rFonts w:ascii="Times" w:hAnsi="Times"/>
          <w:b/>
        </w:rPr>
        <w:t xml:space="preserve">Chapter 2 </w:t>
      </w:r>
      <w:r w:rsidR="00302A2B" w:rsidRPr="004E6A99">
        <w:rPr>
          <w:rFonts w:ascii="Times" w:hAnsi="Times"/>
          <w:b/>
        </w:rPr>
        <w:t>-</w:t>
      </w:r>
      <w:r w:rsidRPr="004E6A99">
        <w:rPr>
          <w:rFonts w:ascii="Times" w:hAnsi="Times"/>
        </w:rPr>
        <w:t>Critical literature review</w:t>
      </w:r>
    </w:p>
    <w:p w14:paraId="0D8E5BB4" w14:textId="77777777" w:rsidR="006B65B7" w:rsidRPr="004E6A99" w:rsidRDefault="006B65B7" w:rsidP="006B65B7">
      <w:pPr>
        <w:rPr>
          <w:rFonts w:ascii="Times" w:hAnsi="Times"/>
        </w:rPr>
      </w:pPr>
      <w:r w:rsidRPr="004E6A99">
        <w:rPr>
          <w:rFonts w:ascii="Times" w:hAnsi="Times"/>
        </w:rPr>
        <w:t>(journal quality)</w:t>
      </w:r>
    </w:p>
    <w:p w14:paraId="2960B6B3" w14:textId="77777777" w:rsidR="006B65B7" w:rsidRPr="004E6A99" w:rsidRDefault="006B65B7" w:rsidP="006B65B7">
      <w:pPr>
        <w:rPr>
          <w:rFonts w:ascii="Helvetica" w:hAnsi="Helvetica"/>
          <w:sz w:val="20"/>
          <w:szCs w:val="20"/>
        </w:rPr>
      </w:pPr>
    </w:p>
    <w:p w14:paraId="7E4DAE3E" w14:textId="77777777" w:rsidR="006B65B7" w:rsidRPr="004E6A99" w:rsidRDefault="006B65B7" w:rsidP="006B65B7">
      <w:pPr>
        <w:rPr>
          <w:rFonts w:ascii="Times" w:hAnsi="Times"/>
          <w:b/>
        </w:rPr>
      </w:pPr>
      <w:r w:rsidRPr="004E6A99">
        <w:rPr>
          <w:rFonts w:ascii="Times" w:hAnsi="Times"/>
          <w:b/>
        </w:rPr>
        <w:t>Chapter 3</w:t>
      </w:r>
      <w:r w:rsidR="00302A2B" w:rsidRPr="004E6A99">
        <w:rPr>
          <w:rFonts w:ascii="Times" w:hAnsi="Times"/>
          <w:b/>
        </w:rPr>
        <w:t xml:space="preserve">- </w:t>
      </w:r>
      <w:r w:rsidR="009912EB" w:rsidRPr="004E6A99">
        <w:rPr>
          <w:rFonts w:ascii="Times" w:hAnsi="Times"/>
        </w:rPr>
        <w:t xml:space="preserve">Draft article </w:t>
      </w:r>
      <w:r w:rsidRPr="004E6A99">
        <w:rPr>
          <w:rFonts w:ascii="Times" w:hAnsi="Times"/>
        </w:rPr>
        <w:t># 1</w:t>
      </w:r>
    </w:p>
    <w:p w14:paraId="052269BA" w14:textId="77777777" w:rsidR="006B65B7" w:rsidRPr="004E6A99" w:rsidRDefault="006B65B7" w:rsidP="006B65B7">
      <w:pPr>
        <w:rPr>
          <w:rFonts w:ascii="Helvetica" w:hAnsi="Helvetica"/>
          <w:sz w:val="20"/>
          <w:szCs w:val="20"/>
        </w:rPr>
      </w:pPr>
    </w:p>
    <w:p w14:paraId="143EB8F3" w14:textId="77777777" w:rsidR="006B65B7" w:rsidRPr="004E6A99" w:rsidRDefault="006B65B7" w:rsidP="006B65B7">
      <w:pPr>
        <w:rPr>
          <w:rFonts w:ascii="Times" w:hAnsi="Times"/>
          <w:b/>
        </w:rPr>
      </w:pPr>
      <w:r w:rsidRPr="004E6A99">
        <w:rPr>
          <w:rFonts w:ascii="Times" w:hAnsi="Times"/>
          <w:b/>
        </w:rPr>
        <w:t xml:space="preserve">Chapter 4 </w:t>
      </w:r>
      <w:r w:rsidR="00312A1D" w:rsidRPr="004E6A99">
        <w:rPr>
          <w:rFonts w:ascii="Times" w:hAnsi="Times"/>
          <w:b/>
        </w:rPr>
        <w:t>–</w:t>
      </w:r>
      <w:r w:rsidR="00302A2B" w:rsidRPr="004E6A99">
        <w:rPr>
          <w:rFonts w:ascii="Times" w:hAnsi="Times"/>
          <w:b/>
        </w:rPr>
        <w:t xml:space="preserve"> </w:t>
      </w:r>
      <w:r w:rsidR="009912EB" w:rsidRPr="004E6A99">
        <w:rPr>
          <w:rFonts w:ascii="Times" w:hAnsi="Times"/>
        </w:rPr>
        <w:t xml:space="preserve">Draft article </w:t>
      </w:r>
      <w:r w:rsidRPr="004E6A99">
        <w:rPr>
          <w:rFonts w:ascii="Times" w:hAnsi="Times"/>
        </w:rPr>
        <w:t># 2</w:t>
      </w:r>
    </w:p>
    <w:p w14:paraId="4549F47B" w14:textId="77777777" w:rsidR="006B65B7" w:rsidRPr="004E6A99" w:rsidRDefault="006B65B7" w:rsidP="006B65B7">
      <w:pPr>
        <w:rPr>
          <w:rFonts w:ascii="Helvetica" w:hAnsi="Helvetica"/>
          <w:sz w:val="20"/>
          <w:szCs w:val="20"/>
        </w:rPr>
      </w:pPr>
    </w:p>
    <w:p w14:paraId="4134E0FC" w14:textId="77777777" w:rsidR="006B65B7" w:rsidRPr="004E6A99" w:rsidRDefault="006B65B7" w:rsidP="006B65B7">
      <w:pPr>
        <w:rPr>
          <w:rFonts w:ascii="Times" w:hAnsi="Times"/>
          <w:b/>
        </w:rPr>
      </w:pPr>
      <w:r w:rsidRPr="004E6A99">
        <w:rPr>
          <w:rFonts w:ascii="Times" w:hAnsi="Times"/>
          <w:b/>
        </w:rPr>
        <w:t>Chapter 5</w:t>
      </w:r>
      <w:r w:rsidR="009912EB">
        <w:rPr>
          <w:rFonts w:ascii="Times" w:hAnsi="Times"/>
          <w:b/>
        </w:rPr>
        <w:t xml:space="preserve">- </w:t>
      </w:r>
      <w:r w:rsidRPr="004E6A99">
        <w:rPr>
          <w:rFonts w:ascii="Times" w:hAnsi="Times"/>
          <w:b/>
        </w:rPr>
        <w:t>Conclusion</w:t>
      </w:r>
    </w:p>
    <w:p w14:paraId="24A7F645" w14:textId="77777777" w:rsidR="006B65B7" w:rsidRPr="007E3AB7" w:rsidRDefault="006B65B7" w:rsidP="006B65B7">
      <w:pPr>
        <w:rPr>
          <w:rFonts w:ascii="Helvetica" w:hAnsi="Helvetica"/>
          <w:sz w:val="20"/>
          <w:szCs w:val="20"/>
        </w:rPr>
      </w:pPr>
    </w:p>
    <w:p w14:paraId="5A9F7CEC" w14:textId="77777777" w:rsidR="006B65B7" w:rsidRPr="007337B1" w:rsidRDefault="006B65B7" w:rsidP="006B65B7">
      <w:pPr>
        <w:rPr>
          <w:rFonts w:ascii="Times" w:hAnsi="Times"/>
          <w:b/>
        </w:rPr>
      </w:pPr>
      <w:r w:rsidRPr="00510DEE">
        <w:rPr>
          <w:rFonts w:ascii="Times" w:hAnsi="Times"/>
          <w:b/>
        </w:rPr>
        <w:t>References</w:t>
      </w:r>
    </w:p>
    <w:p w14:paraId="33884AFE" w14:textId="77777777" w:rsidR="006B65B7" w:rsidRPr="004E6A99" w:rsidRDefault="006B65B7" w:rsidP="006B65B7">
      <w:pPr>
        <w:rPr>
          <w:rFonts w:ascii="Helvetica" w:hAnsi="Helvetica"/>
          <w:sz w:val="20"/>
          <w:szCs w:val="20"/>
        </w:rPr>
      </w:pPr>
    </w:p>
    <w:p w14:paraId="0EB1C346" w14:textId="77777777" w:rsidR="00EA4540" w:rsidRPr="004E6A99" w:rsidRDefault="006B65B7" w:rsidP="006B65B7">
      <w:pPr>
        <w:rPr>
          <w:rFonts w:ascii="Times" w:hAnsi="Times"/>
          <w:b/>
        </w:rPr>
      </w:pPr>
      <w:r w:rsidRPr="004E6A99">
        <w:rPr>
          <w:rFonts w:ascii="Times" w:hAnsi="Times"/>
          <w:b/>
        </w:rPr>
        <w:t>Appendices</w:t>
      </w:r>
    </w:p>
    <w:p w14:paraId="549D1577" w14:textId="77777777" w:rsidR="00A855DB" w:rsidRPr="004E6A99" w:rsidRDefault="00A855DB" w:rsidP="006B65B7">
      <w:pPr>
        <w:rPr>
          <w:rFonts w:ascii="Times" w:hAnsi="Times"/>
          <w:b/>
        </w:rPr>
      </w:pPr>
    </w:p>
    <w:p w14:paraId="294D698C" w14:textId="77777777" w:rsidR="00A855DB" w:rsidRPr="004E6A99" w:rsidRDefault="00A855DB" w:rsidP="00A855DB">
      <w:pPr>
        <w:widowControl w:val="0"/>
        <w:tabs>
          <w:tab w:val="left" w:pos="220"/>
          <w:tab w:val="left" w:pos="720"/>
        </w:tabs>
        <w:autoSpaceDE w:val="0"/>
        <w:autoSpaceDN w:val="0"/>
        <w:adjustRightInd w:val="0"/>
        <w:spacing w:after="320"/>
        <w:rPr>
          <w:rFonts w:ascii="Times New Roman" w:hAnsi="Times New Roman"/>
          <w:b/>
        </w:rPr>
      </w:pPr>
      <w:r w:rsidRPr="004E6A99">
        <w:rPr>
          <w:rFonts w:ascii="Times New Roman" w:hAnsi="Times New Roman"/>
          <w:b/>
        </w:rPr>
        <w:t>Overlaps</w:t>
      </w:r>
    </w:p>
    <w:p w14:paraId="19D6E83E" w14:textId="77777777" w:rsidR="00A855DB" w:rsidRPr="004E6A99" w:rsidRDefault="00A855DB" w:rsidP="00A855DB">
      <w:pPr>
        <w:widowControl w:val="0"/>
        <w:tabs>
          <w:tab w:val="left" w:pos="220"/>
          <w:tab w:val="left" w:pos="720"/>
        </w:tabs>
        <w:autoSpaceDE w:val="0"/>
        <w:autoSpaceDN w:val="0"/>
        <w:adjustRightInd w:val="0"/>
        <w:spacing w:after="320"/>
        <w:rPr>
          <w:rFonts w:ascii="Times New Roman" w:hAnsi="Times New Roman"/>
          <w:b/>
        </w:rPr>
      </w:pPr>
      <w:r w:rsidRPr="004E6A99">
        <w:rPr>
          <w:rFonts w:ascii="Times New Roman" w:hAnsi="Times New Roman"/>
        </w:rPr>
        <w:t xml:space="preserve">A certain amount of overlap across </w:t>
      </w:r>
      <w:r w:rsidR="00312A1D" w:rsidRPr="004E6A99">
        <w:rPr>
          <w:rFonts w:ascii="Times New Roman" w:hAnsi="Times New Roman"/>
        </w:rPr>
        <w:t xml:space="preserve">article drafts </w:t>
      </w:r>
      <w:r w:rsidRPr="004E6A99">
        <w:rPr>
          <w:rFonts w:ascii="Times New Roman" w:hAnsi="Times New Roman"/>
        </w:rPr>
        <w:t xml:space="preserve">is acceptable (even expected).  For example, portions of the literature review may need to be cited in more than one manuscript, because it delineates the entire historical background of the study’s focal topic. Whether the extent of any overlap is excessive or not will be determined by the student’s advisor/chair and dissertation committee. Students can reduce redundancy by citing their own work. However, reusing one’s own previous </w:t>
      </w:r>
      <w:r w:rsidR="00A94792">
        <w:rPr>
          <w:rFonts w:ascii="Times New Roman" w:hAnsi="Times New Roman"/>
        </w:rPr>
        <w:t>published</w:t>
      </w:r>
      <w:r w:rsidR="00A94792" w:rsidRPr="004E6A99">
        <w:rPr>
          <w:rFonts w:ascii="Times New Roman" w:hAnsi="Times New Roman"/>
        </w:rPr>
        <w:t xml:space="preserve"> </w:t>
      </w:r>
      <w:r w:rsidRPr="004E6A99">
        <w:rPr>
          <w:rFonts w:ascii="Times New Roman" w:hAnsi="Times New Roman"/>
        </w:rPr>
        <w:t>work or data in a ‘new’ written product without letting the reader know that this material has appeared elsewhere</w:t>
      </w:r>
      <w:r w:rsidR="00A94792">
        <w:rPr>
          <w:rFonts w:ascii="Times New Roman" w:hAnsi="Times New Roman"/>
        </w:rPr>
        <w:t xml:space="preserve"> </w:t>
      </w:r>
      <w:r w:rsidRPr="004E6A99">
        <w:rPr>
          <w:rFonts w:ascii="Times New Roman" w:hAnsi="Times New Roman"/>
        </w:rPr>
        <w:t xml:space="preserve">is strictly prohibited. </w:t>
      </w:r>
    </w:p>
    <w:p w14:paraId="649857D5" w14:textId="77777777" w:rsidR="00A855DB" w:rsidRPr="004E6A99" w:rsidRDefault="00A855DB" w:rsidP="00A855DB">
      <w:pPr>
        <w:widowControl w:val="0"/>
        <w:tabs>
          <w:tab w:val="left" w:pos="220"/>
          <w:tab w:val="left" w:pos="720"/>
        </w:tabs>
        <w:autoSpaceDE w:val="0"/>
        <w:autoSpaceDN w:val="0"/>
        <w:adjustRightInd w:val="0"/>
        <w:spacing w:after="320"/>
        <w:rPr>
          <w:rFonts w:ascii="Times New Roman" w:hAnsi="Times New Roman"/>
        </w:rPr>
      </w:pPr>
      <w:r w:rsidRPr="004E6A99">
        <w:rPr>
          <w:rFonts w:ascii="Times New Roman" w:hAnsi="Times New Roman"/>
        </w:rPr>
        <w:t xml:space="preserve">Journals to which manuscripts are intended to be submitted must be approved by the advisor/chair and supported by dissertation committee members. The committee will serve as an “editorial board” for the student, i.e., the committee will help the student select journals that match their type of manuscripts, in order to ascertain a reasonable chance of publication success. </w:t>
      </w:r>
    </w:p>
    <w:p w14:paraId="436E60E4" w14:textId="77777777" w:rsidR="00A855DB" w:rsidRPr="004E6A99" w:rsidRDefault="00A855DB" w:rsidP="00A855DB">
      <w:pPr>
        <w:jc w:val="both"/>
        <w:rPr>
          <w:rFonts w:ascii="Times New Roman" w:hAnsi="Times New Roman"/>
          <w:b/>
        </w:rPr>
      </w:pPr>
      <w:r w:rsidRPr="004E6A99">
        <w:rPr>
          <w:rFonts w:ascii="Times New Roman" w:hAnsi="Times New Roman"/>
          <w:b/>
        </w:rPr>
        <w:t xml:space="preserve">One example of how you might “split” your LRC dissertation into 3 manuscripts: </w:t>
      </w:r>
    </w:p>
    <w:p w14:paraId="7C87F4D9" w14:textId="77777777" w:rsidR="00A855DB" w:rsidRPr="004E6A99" w:rsidRDefault="00A855DB" w:rsidP="00A855DB">
      <w:pPr>
        <w:jc w:val="both"/>
        <w:rPr>
          <w:rFonts w:ascii="Times New Roman" w:hAnsi="Times New Roman"/>
          <w:b/>
        </w:rPr>
      </w:pPr>
    </w:p>
    <w:p w14:paraId="06C929DD" w14:textId="77777777" w:rsidR="00A855DB" w:rsidRPr="004E6A99" w:rsidRDefault="00A855DB" w:rsidP="00A855DB">
      <w:pPr>
        <w:pStyle w:val="ListParagraph"/>
        <w:numPr>
          <w:ilvl w:val="0"/>
          <w:numId w:val="19"/>
        </w:numPr>
      </w:pPr>
      <w:r w:rsidRPr="004E6A99">
        <w:t xml:space="preserve">One to an empirical research ms to be submitted to: </w:t>
      </w:r>
      <w:r w:rsidRPr="004E6A99">
        <w:rPr>
          <w:i/>
        </w:rPr>
        <w:t>Language, Identity and Society</w:t>
      </w:r>
      <w:r w:rsidRPr="004E6A99">
        <w:t xml:space="preserve"> or </w:t>
      </w:r>
      <w:r w:rsidRPr="004E6A99">
        <w:rPr>
          <w:i/>
        </w:rPr>
        <w:t>QSE,</w:t>
      </w:r>
      <w:r w:rsidRPr="004E6A99">
        <w:t xml:space="preserve"> </w:t>
      </w:r>
      <w:r w:rsidRPr="004E6A99">
        <w:rPr>
          <w:i/>
        </w:rPr>
        <w:t xml:space="preserve">Journal of Applied Linguistics, English Education, Anthropology &amp; Education Quarterly </w:t>
      </w:r>
      <w:r w:rsidRPr="004E6A99">
        <w:t xml:space="preserve">(AEQ), etc. </w:t>
      </w:r>
    </w:p>
    <w:p w14:paraId="6E57AEAB" w14:textId="77777777" w:rsidR="00A855DB" w:rsidRPr="004E6A99" w:rsidRDefault="00A855DB" w:rsidP="00A855DB">
      <w:pPr>
        <w:pStyle w:val="ListParagraph"/>
        <w:numPr>
          <w:ilvl w:val="0"/>
          <w:numId w:val="19"/>
        </w:numPr>
      </w:pPr>
      <w:r w:rsidRPr="004E6A99">
        <w:t xml:space="preserve">One to a crossover ms to be submitted to: </w:t>
      </w:r>
      <w:r w:rsidRPr="004E6A99">
        <w:rPr>
          <w:i/>
        </w:rPr>
        <w:t>Journal of Adult &amp; Adolescent Literacy</w:t>
      </w:r>
      <w:r w:rsidRPr="004E6A99">
        <w:t xml:space="preserve"> (JAAL) or to </w:t>
      </w:r>
      <w:r w:rsidRPr="004E6A99">
        <w:rPr>
          <w:i/>
        </w:rPr>
        <w:t>Language Arts, Journal of Latinos in Education, Theory into Practice</w:t>
      </w:r>
      <w:r w:rsidRPr="004E6A99">
        <w:t>, etc.</w:t>
      </w:r>
    </w:p>
    <w:p w14:paraId="34D4B67B" w14:textId="77777777" w:rsidR="00A855DB" w:rsidRPr="004E6A99" w:rsidRDefault="00A855DB" w:rsidP="00A855DB">
      <w:pPr>
        <w:pStyle w:val="ListParagraph"/>
        <w:numPr>
          <w:ilvl w:val="0"/>
          <w:numId w:val="19"/>
        </w:numPr>
      </w:pPr>
      <w:r w:rsidRPr="004E6A99">
        <w:t xml:space="preserve">One practitioner ms to be submitted to: </w:t>
      </w:r>
      <w:r w:rsidRPr="004E6A99">
        <w:rPr>
          <w:i/>
        </w:rPr>
        <w:t>Voices from the Middle</w:t>
      </w:r>
      <w:r w:rsidRPr="004E6A99">
        <w:t xml:space="preserve">, </w:t>
      </w:r>
      <w:r w:rsidRPr="004E6A99">
        <w:rPr>
          <w:i/>
        </w:rPr>
        <w:t>Talking Points, The Clearing House, English Journal</w:t>
      </w:r>
      <w:r w:rsidRPr="004E6A99">
        <w:t xml:space="preserve">, etc. </w:t>
      </w:r>
    </w:p>
    <w:p w14:paraId="5F6956F0" w14:textId="77777777" w:rsidR="00AE3FB1" w:rsidRDefault="00AE3FB1" w:rsidP="00AE3FB1">
      <w:pPr>
        <w:pStyle w:val="FootnoteText"/>
        <w:ind w:left="360"/>
      </w:pPr>
    </w:p>
    <w:p w14:paraId="67390F40" w14:textId="77777777" w:rsidR="00AE3FB1" w:rsidRPr="007E3AB7" w:rsidRDefault="00DB447A" w:rsidP="000D1E14">
      <w:pPr>
        <w:pStyle w:val="FootnoteText"/>
        <w:rPr>
          <w:rFonts w:ascii="Times New Roman" w:hAnsi="Times New Roman"/>
        </w:rPr>
      </w:pPr>
      <w:r>
        <w:rPr>
          <w:rFonts w:ascii="Times New Roman" w:hAnsi="Times New Roman"/>
        </w:rPr>
        <w:t>The</w:t>
      </w:r>
      <w:r w:rsidR="00AE3FB1" w:rsidRPr="007E3AB7">
        <w:rPr>
          <w:rFonts w:ascii="Times New Roman" w:hAnsi="Times New Roman"/>
        </w:rPr>
        <w:t xml:space="preserve"> </w:t>
      </w:r>
      <w:r>
        <w:rPr>
          <w:rFonts w:ascii="Times New Roman" w:hAnsi="Times New Roman"/>
        </w:rPr>
        <w:t xml:space="preserve">guidelines </w:t>
      </w:r>
      <w:r w:rsidR="00A94792">
        <w:rPr>
          <w:rFonts w:ascii="Times New Roman" w:hAnsi="Times New Roman"/>
        </w:rPr>
        <w:t>for the 3-</w:t>
      </w:r>
      <w:r>
        <w:rPr>
          <w:rFonts w:ascii="Times New Roman" w:hAnsi="Times New Roman"/>
        </w:rPr>
        <w:t>article draft dissertation de</w:t>
      </w:r>
      <w:r w:rsidR="00DC3363">
        <w:rPr>
          <w:rFonts w:ascii="Times New Roman" w:hAnsi="Times New Roman"/>
        </w:rPr>
        <w:t>s</w:t>
      </w:r>
      <w:r>
        <w:rPr>
          <w:rFonts w:ascii="Times New Roman" w:hAnsi="Times New Roman"/>
        </w:rPr>
        <w:t xml:space="preserve">cribed above </w:t>
      </w:r>
      <w:r w:rsidR="00AE3FB1" w:rsidRPr="007E3AB7">
        <w:rPr>
          <w:rFonts w:ascii="Times New Roman" w:hAnsi="Times New Roman"/>
        </w:rPr>
        <w:t xml:space="preserve">have been adapted from those use by the SLAT program of the University of Arizona. For a helpful Q and A about the benefits and drawbacks of various dissertation options written by SLAT faculty, and </w:t>
      </w:r>
      <w:r w:rsidR="00AE3FB1" w:rsidRPr="007E3AB7">
        <w:rPr>
          <w:rFonts w:ascii="Times New Roman" w:hAnsi="Times New Roman"/>
          <w:b/>
        </w:rPr>
        <w:t xml:space="preserve">an important discussion of copyright issues with 3 article draft dissertations </w:t>
      </w:r>
      <w:r w:rsidR="00AE3FB1" w:rsidRPr="007E3AB7">
        <w:rPr>
          <w:rFonts w:ascii="Times New Roman" w:hAnsi="Times New Roman"/>
        </w:rPr>
        <w:t xml:space="preserve">see: </w:t>
      </w:r>
    </w:p>
    <w:p w14:paraId="130AF0D4" w14:textId="77777777" w:rsidR="00AE3FB1" w:rsidRPr="007E3AB7" w:rsidRDefault="00AE3FB1" w:rsidP="00AE3FB1">
      <w:pPr>
        <w:pStyle w:val="FootnoteText"/>
        <w:rPr>
          <w:rFonts w:ascii="Times New Roman" w:hAnsi="Times New Roman"/>
        </w:rPr>
      </w:pPr>
    </w:p>
    <w:p w14:paraId="25C5C20B" w14:textId="77777777" w:rsidR="00A855DB" w:rsidRPr="007E3AB7" w:rsidRDefault="00AE3FB1" w:rsidP="009949B8">
      <w:pPr>
        <w:pStyle w:val="FootnoteText"/>
        <w:rPr>
          <w:rFonts w:ascii="Times New Roman" w:hAnsi="Times New Roman"/>
        </w:rPr>
      </w:pPr>
      <w:r w:rsidRPr="007E3AB7">
        <w:rPr>
          <w:rFonts w:ascii="Times New Roman" w:hAnsi="Times New Roman"/>
        </w:rPr>
        <w:t>http://slat.arizona.edu/sites/slat/files/page/frequentlyaskedquestionsabouttheslatdissertation.pdf</w:t>
      </w:r>
    </w:p>
    <w:p w14:paraId="2EB1EF59" w14:textId="77777777" w:rsidR="000C1F5F" w:rsidRPr="006B65B7" w:rsidRDefault="000C1F5F" w:rsidP="00AA7E63">
      <w:pPr>
        <w:rPr>
          <w:rFonts w:ascii="Times New Roman" w:hAnsi="Times New Roman"/>
        </w:rPr>
      </w:pPr>
    </w:p>
    <w:p w14:paraId="7B37EA84" w14:textId="77777777" w:rsidR="00184AA6" w:rsidRPr="00621914" w:rsidRDefault="00A40083" w:rsidP="00184AA6">
      <w:pPr>
        <w:pStyle w:val="Heading1"/>
        <w:rPr>
          <w:rFonts w:ascii="Times New Roman" w:hAnsi="Times New Roman" w:cs="Times New Roman"/>
          <w:u w:val="single"/>
        </w:rPr>
      </w:pPr>
      <w:r w:rsidRPr="00621914">
        <w:rPr>
          <w:rFonts w:ascii="Times New Roman" w:hAnsi="Times New Roman" w:cs="Times New Roman"/>
          <w:u w:val="single"/>
        </w:rPr>
        <w:t xml:space="preserve">Dissertation </w:t>
      </w:r>
      <w:r w:rsidR="00184AA6" w:rsidRPr="00621914">
        <w:rPr>
          <w:rFonts w:ascii="Times New Roman" w:hAnsi="Times New Roman" w:cs="Times New Roman"/>
          <w:u w:val="single"/>
        </w:rPr>
        <w:t>Committee Appointment</w:t>
      </w:r>
    </w:p>
    <w:p w14:paraId="2B2CCB35" w14:textId="77777777" w:rsidR="00391C33" w:rsidRPr="0006692E" w:rsidRDefault="00391C33" w:rsidP="00391C33">
      <w:pPr>
        <w:rPr>
          <w:rFonts w:ascii="Times New Roman" w:hAnsi="Times New Roman"/>
        </w:rPr>
      </w:pPr>
    </w:p>
    <w:p w14:paraId="707C7077" w14:textId="77777777" w:rsidR="00184AA6" w:rsidRPr="00A54BDA" w:rsidRDefault="00986AF1" w:rsidP="00391C33">
      <w:pPr>
        <w:rPr>
          <w:rFonts w:ascii="Times New Roman" w:hAnsi="Times New Roman"/>
        </w:rPr>
      </w:pPr>
      <w:r w:rsidRPr="0006692E">
        <w:rPr>
          <w:rFonts w:ascii="Times New Roman" w:hAnsi="Times New Roman"/>
        </w:rPr>
        <w:t>After Advancement to Candidacy, students</w:t>
      </w:r>
      <w:r w:rsidR="00184AA6" w:rsidRPr="0006692E">
        <w:rPr>
          <w:rFonts w:ascii="Times New Roman" w:hAnsi="Times New Roman"/>
        </w:rPr>
        <w:t xml:space="preserve"> must file a Committee Appointment form</w:t>
      </w:r>
      <w:r w:rsidR="003A6FC3" w:rsidRPr="0006692E">
        <w:rPr>
          <w:rFonts w:ascii="Times New Roman" w:hAnsi="Times New Roman"/>
        </w:rPr>
        <w:t xml:space="preserve"> at the Graduate College site</w:t>
      </w:r>
      <w:r w:rsidR="00184AA6" w:rsidRPr="00E80567">
        <w:rPr>
          <w:rFonts w:ascii="Times New Roman" w:hAnsi="Times New Roman"/>
        </w:rPr>
        <w:t xml:space="preserve">. This </w:t>
      </w:r>
      <w:r w:rsidR="00012EC9">
        <w:rPr>
          <w:rFonts w:ascii="Times New Roman" w:hAnsi="Times New Roman"/>
        </w:rPr>
        <w:t>form</w:t>
      </w:r>
      <w:r w:rsidR="00012EC9" w:rsidRPr="00E80567">
        <w:rPr>
          <w:rFonts w:ascii="Times New Roman" w:hAnsi="Times New Roman"/>
        </w:rPr>
        <w:t xml:space="preserve"> </w:t>
      </w:r>
      <w:r w:rsidR="00184AA6" w:rsidRPr="00E80567">
        <w:rPr>
          <w:rFonts w:ascii="Times New Roman" w:hAnsi="Times New Roman"/>
        </w:rPr>
        <w:t xml:space="preserve">must be submitted </w:t>
      </w:r>
      <w:r w:rsidR="00012EC9">
        <w:rPr>
          <w:rFonts w:ascii="Times New Roman" w:hAnsi="Times New Roman"/>
        </w:rPr>
        <w:t>on GradPath</w:t>
      </w:r>
      <w:r w:rsidR="00184AA6" w:rsidRPr="00E80567">
        <w:rPr>
          <w:rFonts w:ascii="Times New Roman" w:hAnsi="Times New Roman"/>
        </w:rPr>
        <w:t xml:space="preserve"> as soon as requirements are met but no later than six months before the Final Oral </w:t>
      </w:r>
      <w:r w:rsidR="0089439A" w:rsidRPr="00621914">
        <w:rPr>
          <w:rFonts w:ascii="Times New Roman" w:hAnsi="Times New Roman"/>
        </w:rPr>
        <w:t xml:space="preserve">(dissertation) </w:t>
      </w:r>
      <w:r w:rsidR="00184AA6" w:rsidRPr="00621914">
        <w:rPr>
          <w:rFonts w:ascii="Times New Roman" w:hAnsi="Times New Roman"/>
        </w:rPr>
        <w:t xml:space="preserve">Defense Examination is scheduled. Deadlines for the submission of paperwork pertaining to doctoral programs are available online at </w:t>
      </w:r>
      <w:r w:rsidR="00391C33" w:rsidRPr="00A54BDA">
        <w:rPr>
          <w:rFonts w:ascii="Times New Roman" w:hAnsi="Times New Roman"/>
        </w:rPr>
        <w:t>the Graduate College site along with the Committee Appointment form</w:t>
      </w:r>
      <w:r w:rsidR="00184AA6" w:rsidRPr="00A54BDA">
        <w:rPr>
          <w:rFonts w:ascii="Times New Roman" w:hAnsi="Times New Roman"/>
        </w:rPr>
        <w:t xml:space="preserve">. </w:t>
      </w:r>
    </w:p>
    <w:p w14:paraId="70F3789E" w14:textId="77777777" w:rsidR="00391C33" w:rsidRPr="00A54BDA" w:rsidRDefault="00391C33" w:rsidP="00184AA6">
      <w:pPr>
        <w:pStyle w:val="Heading1"/>
        <w:rPr>
          <w:rFonts w:ascii="Times New Roman" w:hAnsi="Times New Roman" w:cs="Times New Roman"/>
        </w:rPr>
      </w:pPr>
    </w:p>
    <w:p w14:paraId="47673B1C" w14:textId="77777777" w:rsidR="00184AA6" w:rsidRPr="00621914" w:rsidRDefault="00184AA6" w:rsidP="00184AA6">
      <w:pPr>
        <w:pStyle w:val="Heading1"/>
        <w:rPr>
          <w:rFonts w:ascii="Times New Roman" w:hAnsi="Times New Roman" w:cs="Times New Roman"/>
          <w:u w:val="single"/>
        </w:rPr>
      </w:pPr>
      <w:r w:rsidRPr="00621914">
        <w:rPr>
          <w:rFonts w:ascii="Times New Roman" w:hAnsi="Times New Roman" w:cs="Times New Roman"/>
          <w:u w:val="single"/>
        </w:rPr>
        <w:t>Dissertation Committee</w:t>
      </w:r>
    </w:p>
    <w:p w14:paraId="5E5388CC" w14:textId="77777777" w:rsidR="003A6FC3" w:rsidRPr="0006692E" w:rsidRDefault="003A6FC3" w:rsidP="003A6FC3">
      <w:pPr>
        <w:rPr>
          <w:rFonts w:ascii="Times New Roman" w:hAnsi="Times New Roman"/>
        </w:rPr>
      </w:pPr>
    </w:p>
    <w:p w14:paraId="45B3DBF7" w14:textId="77777777" w:rsidR="00184AA6" w:rsidRPr="00A54BDA" w:rsidRDefault="00184AA6" w:rsidP="00184AA6">
      <w:pPr>
        <w:rPr>
          <w:rFonts w:ascii="Times New Roman" w:hAnsi="Times New Roman"/>
        </w:rPr>
      </w:pPr>
      <w:r w:rsidRPr="0006692E">
        <w:rPr>
          <w:rFonts w:ascii="Times New Roman" w:hAnsi="Times New Roman"/>
        </w:rPr>
        <w:t>Candidates must be able to develop a proposal o</w:t>
      </w:r>
      <w:r w:rsidR="00C27457" w:rsidRPr="0006692E">
        <w:rPr>
          <w:rFonts w:ascii="Times New Roman" w:hAnsi="Times New Roman"/>
        </w:rPr>
        <w:t xml:space="preserve">f sufficient academic merit </w:t>
      </w:r>
      <w:r w:rsidRPr="0006692E">
        <w:rPr>
          <w:rFonts w:ascii="Times New Roman" w:hAnsi="Times New Roman"/>
        </w:rPr>
        <w:t xml:space="preserve">on a topic </w:t>
      </w:r>
      <w:r w:rsidR="00C27457" w:rsidRPr="0006692E">
        <w:rPr>
          <w:rFonts w:ascii="Times New Roman" w:hAnsi="Times New Roman"/>
        </w:rPr>
        <w:t>which will</w:t>
      </w:r>
      <w:r w:rsidRPr="0006692E">
        <w:rPr>
          <w:rFonts w:ascii="Times New Roman" w:hAnsi="Times New Roman"/>
        </w:rPr>
        <w:t xml:space="preserve"> satisfy their committee. The Graduate Colle</w:t>
      </w:r>
      <w:r w:rsidRPr="00E80567">
        <w:rPr>
          <w:rFonts w:ascii="Times New Roman" w:hAnsi="Times New Roman"/>
        </w:rPr>
        <w:t>ge requires a minimum of three members, all of whom must be University of Arizona tenured, tenure-track, or approved as equivalent. If a committee has only three me</w:t>
      </w:r>
      <w:r w:rsidRPr="00621914">
        <w:rPr>
          <w:rFonts w:ascii="Times New Roman" w:hAnsi="Times New Roman"/>
        </w:rPr>
        <w:t>mbers, all must approve the dissertation. In departments that require four or five members, there may be one dissenting vote. The fourth member may be tenured or tenure-track, or a special approved member. Special members must be pre-approved by the Dean o</w:t>
      </w:r>
      <w:r w:rsidRPr="00A54BDA">
        <w:rPr>
          <w:rFonts w:ascii="Times New Roman" w:hAnsi="Times New Roman"/>
        </w:rPr>
        <w:t>f the Graduate College. Any members beyond the fourth can also be tenured or tenure-track, or special approved members. All dissertation committee members are expected to attend the final defense</w:t>
      </w:r>
      <w:r w:rsidR="006669C3" w:rsidRPr="00A54BDA">
        <w:rPr>
          <w:rFonts w:ascii="Times New Roman" w:hAnsi="Times New Roman"/>
        </w:rPr>
        <w:t>.</w:t>
      </w:r>
    </w:p>
    <w:p w14:paraId="200A751D" w14:textId="77777777" w:rsidR="00C27457" w:rsidRPr="0006692E" w:rsidRDefault="00C27457" w:rsidP="00A67D67">
      <w:pPr>
        <w:rPr>
          <w:rFonts w:ascii="Times New Roman" w:eastAsia="Arial Unicode MS" w:hAnsi="Times New Roman" w:cs="Arial Unicode MS"/>
        </w:rPr>
      </w:pPr>
    </w:p>
    <w:p w14:paraId="4C3B9FF8" w14:textId="77777777" w:rsidR="00DB37A4" w:rsidRDefault="00DB37A4" w:rsidP="009F4EDE">
      <w:pPr>
        <w:pStyle w:val="Heading1"/>
        <w:rPr>
          <w:rFonts w:ascii="Times New Roman" w:hAnsi="Times New Roman"/>
          <w:u w:val="single"/>
        </w:rPr>
      </w:pPr>
    </w:p>
    <w:p w14:paraId="2674BD0B" w14:textId="77777777" w:rsidR="00DB37A4" w:rsidRDefault="00DB37A4" w:rsidP="009F4EDE">
      <w:pPr>
        <w:pStyle w:val="Heading1"/>
        <w:rPr>
          <w:rFonts w:ascii="Times New Roman" w:hAnsi="Times New Roman"/>
          <w:u w:val="single"/>
        </w:rPr>
      </w:pPr>
    </w:p>
    <w:p w14:paraId="3A911FCD" w14:textId="77777777" w:rsidR="003A6BAD" w:rsidRDefault="003A6BAD">
      <w:pPr>
        <w:rPr>
          <w:rFonts w:ascii="Times New Roman" w:hAnsi="Times New Roman" w:cs="Arial"/>
          <w:b/>
          <w:bCs/>
          <w:szCs w:val="28"/>
          <w:u w:val="single"/>
        </w:rPr>
      </w:pPr>
      <w:r>
        <w:rPr>
          <w:rFonts w:ascii="Times New Roman" w:hAnsi="Times New Roman"/>
          <w:u w:val="single"/>
        </w:rPr>
        <w:br w:type="page"/>
      </w:r>
    </w:p>
    <w:p w14:paraId="67852191" w14:textId="3422EAA9" w:rsidR="009F4EDE" w:rsidRPr="00F76EE2" w:rsidRDefault="00A855DB" w:rsidP="009F4EDE">
      <w:pPr>
        <w:pStyle w:val="Heading1"/>
        <w:rPr>
          <w:rFonts w:ascii="Times New Roman" w:hAnsi="Times New Roman"/>
          <w:u w:val="single"/>
        </w:rPr>
      </w:pPr>
      <w:r>
        <w:rPr>
          <w:rFonts w:ascii="Times New Roman" w:hAnsi="Times New Roman"/>
          <w:u w:val="single"/>
        </w:rPr>
        <w:lastRenderedPageBreak/>
        <w:t xml:space="preserve">Write </w:t>
      </w:r>
      <w:r w:rsidR="00F76EE2">
        <w:rPr>
          <w:rFonts w:ascii="Times New Roman" w:hAnsi="Times New Roman"/>
          <w:u w:val="single"/>
        </w:rPr>
        <w:t xml:space="preserve">Your </w:t>
      </w:r>
      <w:r w:rsidR="009F4EDE" w:rsidRPr="00F76EE2">
        <w:rPr>
          <w:rFonts w:ascii="Times New Roman" w:hAnsi="Times New Roman"/>
          <w:u w:val="single"/>
        </w:rPr>
        <w:t xml:space="preserve">Dissertation Proposal </w:t>
      </w:r>
    </w:p>
    <w:p w14:paraId="796597F5" w14:textId="77777777" w:rsidR="009F4EDE" w:rsidRPr="0006692E" w:rsidRDefault="009F4EDE" w:rsidP="009F4EDE">
      <w:pPr>
        <w:jc w:val="center"/>
        <w:rPr>
          <w:rFonts w:ascii="Times New Roman" w:hAnsi="Times New Roman"/>
          <w:b/>
          <w:bCs/>
        </w:rPr>
      </w:pPr>
    </w:p>
    <w:p w14:paraId="49837B81" w14:textId="77777777" w:rsidR="00A855DB" w:rsidRDefault="009F4EDE" w:rsidP="009F4EDE">
      <w:pPr>
        <w:rPr>
          <w:rFonts w:ascii="Times New Roman" w:hAnsi="Times New Roman"/>
        </w:rPr>
      </w:pPr>
      <w:r w:rsidRPr="0006692E">
        <w:rPr>
          <w:rFonts w:ascii="Times New Roman" w:hAnsi="Times New Roman"/>
        </w:rPr>
        <w:t xml:space="preserve">After the successful passage of the Comprehensive Written and Oral Examinations, LRC doctoral students are expected to proceed to the dissertation proposal.  The function of the dissertation proposal is to serve as a guiding map, theoretically and methodologically for the student and for the committee members. </w:t>
      </w:r>
    </w:p>
    <w:p w14:paraId="5425D41C" w14:textId="77777777" w:rsidR="009F4EDE" w:rsidRPr="00975111" w:rsidRDefault="009F4EDE" w:rsidP="009F4EDE">
      <w:pPr>
        <w:rPr>
          <w:rFonts w:ascii="Times New Roman" w:hAnsi="Times New Roman"/>
        </w:rPr>
      </w:pPr>
    </w:p>
    <w:p w14:paraId="4A47249E" w14:textId="77777777" w:rsidR="009F4EDE" w:rsidRDefault="009F4EDE" w:rsidP="009F4EDE">
      <w:pPr>
        <w:rPr>
          <w:rFonts w:ascii="Times New Roman" w:hAnsi="Times New Roman"/>
        </w:rPr>
      </w:pPr>
      <w:r w:rsidRPr="00975111">
        <w:rPr>
          <w:rFonts w:ascii="Times New Roman" w:hAnsi="Times New Roman"/>
        </w:rPr>
        <w:t>Proposals should be between 25- 30 double-spaced pages + APA style, 5</w:t>
      </w:r>
      <w:r w:rsidRPr="00975111">
        <w:rPr>
          <w:rFonts w:ascii="Times New Roman" w:hAnsi="Times New Roman"/>
          <w:vertAlign w:val="superscript"/>
        </w:rPr>
        <w:t>th</w:t>
      </w:r>
      <w:r w:rsidRPr="00975111">
        <w:rPr>
          <w:rFonts w:ascii="Times New Roman" w:hAnsi="Times New Roman"/>
        </w:rPr>
        <w:t xml:space="preserve"> edition references (only those cited, but no less than 15-20). </w:t>
      </w:r>
    </w:p>
    <w:p w14:paraId="26549133" w14:textId="77777777" w:rsidR="009F0D78" w:rsidRDefault="009F0D78" w:rsidP="009F4EDE">
      <w:pPr>
        <w:rPr>
          <w:rFonts w:ascii="Times New Roman" w:hAnsi="Times New Roman"/>
        </w:rPr>
      </w:pPr>
    </w:p>
    <w:p w14:paraId="1553162A" w14:textId="77777777" w:rsidR="003E4239" w:rsidRPr="00630684" w:rsidRDefault="007621CA" w:rsidP="009F4EDE">
      <w:pPr>
        <w:rPr>
          <w:rFonts w:ascii="Times New Roman" w:hAnsi="Times New Roman"/>
          <w:b/>
        </w:rPr>
      </w:pPr>
      <w:r w:rsidRPr="00630684">
        <w:rPr>
          <w:rFonts w:ascii="Times New Roman" w:hAnsi="Times New Roman"/>
          <w:b/>
        </w:rPr>
        <w:t>As discussed above, LRC Students may use either the</w:t>
      </w:r>
      <w:r w:rsidR="009F0D78" w:rsidRPr="00630684">
        <w:rPr>
          <w:rFonts w:ascii="Times New Roman" w:hAnsi="Times New Roman"/>
          <w:b/>
        </w:rPr>
        <w:t xml:space="preserve"> traditional dissertation format or a 3-article </w:t>
      </w:r>
      <w:r w:rsidR="00ED07B2">
        <w:rPr>
          <w:rFonts w:ascii="Times New Roman" w:hAnsi="Times New Roman"/>
          <w:b/>
        </w:rPr>
        <w:t xml:space="preserve">draft </w:t>
      </w:r>
      <w:r w:rsidR="009F0D78" w:rsidRPr="00630684">
        <w:rPr>
          <w:rFonts w:ascii="Times New Roman" w:hAnsi="Times New Roman"/>
          <w:b/>
        </w:rPr>
        <w:t>dissertation format</w:t>
      </w:r>
      <w:r w:rsidR="00B67B3B" w:rsidRPr="00630684">
        <w:rPr>
          <w:rFonts w:ascii="Times New Roman" w:hAnsi="Times New Roman"/>
          <w:b/>
        </w:rPr>
        <w:t xml:space="preserve">. The format of the proposals for the </w:t>
      </w:r>
      <w:r w:rsidR="00B43FB1" w:rsidRPr="00630684">
        <w:rPr>
          <w:rFonts w:ascii="Times New Roman" w:hAnsi="Times New Roman"/>
          <w:b/>
        </w:rPr>
        <w:t>dissertation will vary accordingly, as described below.</w:t>
      </w:r>
    </w:p>
    <w:p w14:paraId="2F860B6C" w14:textId="77777777" w:rsidR="009F4EDE" w:rsidRPr="00975111" w:rsidRDefault="009F4EDE" w:rsidP="009F4EDE">
      <w:pPr>
        <w:rPr>
          <w:rFonts w:ascii="Times New Roman" w:hAnsi="Times New Roman"/>
        </w:rPr>
      </w:pPr>
    </w:p>
    <w:p w14:paraId="4470F09F" w14:textId="77777777" w:rsidR="009F4EDE" w:rsidRPr="00975111" w:rsidRDefault="00630684" w:rsidP="009F4EDE">
      <w:pPr>
        <w:rPr>
          <w:rFonts w:ascii="Times New Roman" w:hAnsi="Times New Roman"/>
        </w:rPr>
      </w:pPr>
      <w:r w:rsidRPr="00630684">
        <w:rPr>
          <w:rFonts w:ascii="Times New Roman" w:hAnsi="Times New Roman"/>
          <w:b/>
        </w:rPr>
        <w:t>TRADITIONAL DISSERTATION PROPOSALS</w:t>
      </w:r>
      <w:r w:rsidR="009F4EDE" w:rsidRPr="00975111">
        <w:rPr>
          <w:rFonts w:ascii="Times New Roman" w:hAnsi="Times New Roman"/>
        </w:rPr>
        <w:t xml:space="preserve"> are expected to include the following subheadings: </w:t>
      </w:r>
    </w:p>
    <w:p w14:paraId="3BCBDB0E" w14:textId="77777777" w:rsidR="009F4EDE" w:rsidRPr="00975111" w:rsidRDefault="009F4EDE" w:rsidP="009F4EDE">
      <w:pPr>
        <w:rPr>
          <w:rFonts w:ascii="Times New Roman" w:hAnsi="Times New Roman"/>
        </w:rPr>
      </w:pPr>
    </w:p>
    <w:p w14:paraId="169F7304" w14:textId="77777777" w:rsidR="009F4EDE" w:rsidRPr="00975111" w:rsidRDefault="009F4EDE" w:rsidP="009F4EDE">
      <w:pPr>
        <w:rPr>
          <w:rFonts w:ascii="Times New Roman" w:hAnsi="Times New Roman"/>
          <w:b/>
        </w:rPr>
      </w:pPr>
      <w:r w:rsidRPr="00975111">
        <w:rPr>
          <w:rFonts w:ascii="Times New Roman" w:hAnsi="Times New Roman"/>
          <w:b/>
        </w:rPr>
        <w:t>INTRODUCTION</w:t>
      </w:r>
    </w:p>
    <w:p w14:paraId="7E0C2C80" w14:textId="77777777" w:rsidR="009F4EDE" w:rsidRPr="00975111" w:rsidRDefault="009F4EDE" w:rsidP="009F4EDE">
      <w:pPr>
        <w:rPr>
          <w:rFonts w:ascii="Times New Roman" w:hAnsi="Times New Roman"/>
        </w:rPr>
      </w:pPr>
      <w:r w:rsidRPr="00975111">
        <w:rPr>
          <w:rFonts w:ascii="Times New Roman" w:hAnsi="Times New Roman"/>
        </w:rPr>
        <w:t xml:space="preserve">Provide a statement of the general problem/argument and research questions. </w:t>
      </w:r>
    </w:p>
    <w:p w14:paraId="341438B7" w14:textId="77777777" w:rsidR="009F4EDE" w:rsidRPr="00975111" w:rsidRDefault="009F4EDE" w:rsidP="009F4EDE">
      <w:pPr>
        <w:rPr>
          <w:rFonts w:ascii="Times New Roman" w:hAnsi="Times New Roman"/>
        </w:rPr>
      </w:pPr>
    </w:p>
    <w:p w14:paraId="06D09508" w14:textId="77777777" w:rsidR="009F4EDE" w:rsidRPr="00975111" w:rsidRDefault="009F4EDE" w:rsidP="009F4EDE">
      <w:pPr>
        <w:rPr>
          <w:rFonts w:ascii="Times New Roman" w:hAnsi="Times New Roman"/>
          <w:b/>
        </w:rPr>
      </w:pPr>
      <w:r w:rsidRPr="00975111">
        <w:rPr>
          <w:rFonts w:ascii="Times New Roman" w:hAnsi="Times New Roman"/>
          <w:b/>
        </w:rPr>
        <w:t>RATIONALE</w:t>
      </w:r>
    </w:p>
    <w:p w14:paraId="0AF21180" w14:textId="77777777" w:rsidR="009F4EDE" w:rsidRPr="00975111" w:rsidRDefault="009F4EDE" w:rsidP="009F4EDE">
      <w:pPr>
        <w:rPr>
          <w:rFonts w:ascii="Times New Roman" w:hAnsi="Times New Roman"/>
        </w:rPr>
      </w:pPr>
      <w:r w:rsidRPr="00975111">
        <w:rPr>
          <w:rFonts w:ascii="Times New Roman" w:hAnsi="Times New Roman"/>
        </w:rPr>
        <w:t>Significance of the purpose/problem; stating the gap in the literature and issues in the local setting.</w:t>
      </w:r>
    </w:p>
    <w:p w14:paraId="03961AD2" w14:textId="77777777" w:rsidR="009F4EDE" w:rsidRPr="00975111" w:rsidRDefault="009F4EDE" w:rsidP="009F4EDE">
      <w:pPr>
        <w:rPr>
          <w:rFonts w:ascii="Times New Roman" w:hAnsi="Times New Roman"/>
        </w:rPr>
      </w:pPr>
    </w:p>
    <w:p w14:paraId="308F8A0F" w14:textId="77777777" w:rsidR="009F4EDE" w:rsidRPr="00975111" w:rsidRDefault="009F4EDE" w:rsidP="009F4EDE">
      <w:pPr>
        <w:rPr>
          <w:rFonts w:ascii="Times New Roman" w:hAnsi="Times New Roman"/>
        </w:rPr>
      </w:pPr>
      <w:r w:rsidRPr="00975111">
        <w:rPr>
          <w:rFonts w:ascii="Times New Roman" w:hAnsi="Times New Roman"/>
          <w:b/>
        </w:rPr>
        <w:t>THEORETICAL FRAMEWORK(S</w:t>
      </w:r>
      <w:r w:rsidRPr="00975111">
        <w:rPr>
          <w:rFonts w:ascii="Times New Roman" w:hAnsi="Times New Roman"/>
        </w:rPr>
        <w:t>)</w:t>
      </w:r>
    </w:p>
    <w:p w14:paraId="0DB03BE4" w14:textId="77777777" w:rsidR="009F4EDE" w:rsidRPr="00975111" w:rsidRDefault="009F4EDE" w:rsidP="009F4EDE">
      <w:pPr>
        <w:rPr>
          <w:rFonts w:ascii="Times New Roman" w:hAnsi="Times New Roman"/>
        </w:rPr>
      </w:pPr>
    </w:p>
    <w:p w14:paraId="3CF65685" w14:textId="77777777" w:rsidR="009F4EDE" w:rsidRPr="00975111" w:rsidRDefault="009F4EDE" w:rsidP="009F4EDE">
      <w:pPr>
        <w:rPr>
          <w:rFonts w:ascii="Times New Roman" w:hAnsi="Times New Roman"/>
        </w:rPr>
      </w:pPr>
      <w:r w:rsidRPr="00975111">
        <w:rPr>
          <w:rFonts w:ascii="Times New Roman" w:hAnsi="Times New Roman"/>
          <w:b/>
        </w:rPr>
        <w:t>REVIEW OF RELATED LITERATURE</w:t>
      </w:r>
    </w:p>
    <w:p w14:paraId="51620B1A" w14:textId="77777777" w:rsidR="009F4EDE" w:rsidRPr="00975111" w:rsidRDefault="009F4EDE" w:rsidP="009F4EDE">
      <w:pPr>
        <w:rPr>
          <w:rFonts w:ascii="Times New Roman" w:hAnsi="Times New Roman"/>
        </w:rPr>
      </w:pPr>
      <w:r w:rsidRPr="00975111">
        <w:rPr>
          <w:rFonts w:ascii="Times New Roman" w:hAnsi="Times New Roman"/>
        </w:rPr>
        <w:t>Each body of literature should be organized under its own subheading.</w:t>
      </w:r>
    </w:p>
    <w:p w14:paraId="3950B5AB" w14:textId="77777777" w:rsidR="009F4EDE" w:rsidRPr="00975111" w:rsidRDefault="009F4EDE" w:rsidP="009F4EDE">
      <w:pPr>
        <w:rPr>
          <w:rFonts w:ascii="Times New Roman" w:hAnsi="Times New Roman"/>
        </w:rPr>
      </w:pPr>
    </w:p>
    <w:p w14:paraId="68563710" w14:textId="77777777" w:rsidR="009F4EDE" w:rsidRPr="00975111" w:rsidRDefault="009F4EDE" w:rsidP="009F4EDE">
      <w:pPr>
        <w:rPr>
          <w:rFonts w:ascii="Times New Roman" w:hAnsi="Times New Roman"/>
          <w:b/>
        </w:rPr>
      </w:pPr>
      <w:r w:rsidRPr="00975111">
        <w:rPr>
          <w:rFonts w:ascii="Times New Roman" w:hAnsi="Times New Roman"/>
          <w:b/>
        </w:rPr>
        <w:t>RESEARCH QUESTIONS</w:t>
      </w:r>
    </w:p>
    <w:p w14:paraId="4E8B47C3" w14:textId="77777777" w:rsidR="009F4EDE" w:rsidRPr="00975111" w:rsidRDefault="009F4EDE" w:rsidP="009F4EDE">
      <w:pPr>
        <w:rPr>
          <w:rFonts w:ascii="Times New Roman" w:hAnsi="Times New Roman"/>
          <w:b/>
        </w:rPr>
      </w:pPr>
    </w:p>
    <w:p w14:paraId="504CF3B5" w14:textId="77777777" w:rsidR="009F4EDE" w:rsidRPr="00975111" w:rsidRDefault="009F4EDE" w:rsidP="009F4EDE">
      <w:pPr>
        <w:rPr>
          <w:rFonts w:ascii="Times New Roman" w:hAnsi="Times New Roman"/>
        </w:rPr>
      </w:pPr>
      <w:r w:rsidRPr="00975111">
        <w:rPr>
          <w:rFonts w:ascii="Times New Roman" w:hAnsi="Times New Roman"/>
          <w:b/>
        </w:rPr>
        <w:t>METHODS/DESIGN</w:t>
      </w:r>
      <w:r w:rsidRPr="00975111">
        <w:rPr>
          <w:rFonts w:ascii="Times New Roman" w:hAnsi="Times New Roman"/>
        </w:rPr>
        <w:t xml:space="preserve"> </w:t>
      </w:r>
    </w:p>
    <w:p w14:paraId="332E47DD" w14:textId="77777777" w:rsidR="009F4EDE" w:rsidRPr="00975111" w:rsidRDefault="009F4EDE" w:rsidP="009F4EDE">
      <w:pPr>
        <w:rPr>
          <w:rFonts w:ascii="Times New Roman" w:hAnsi="Times New Roman"/>
        </w:rPr>
      </w:pPr>
    </w:p>
    <w:p w14:paraId="1187AC59" w14:textId="77777777" w:rsidR="009F4EDE" w:rsidRPr="00975111" w:rsidRDefault="009F4EDE" w:rsidP="009F4EDE">
      <w:pPr>
        <w:numPr>
          <w:ilvl w:val="0"/>
          <w:numId w:val="13"/>
        </w:numPr>
        <w:rPr>
          <w:rFonts w:ascii="Times New Roman" w:hAnsi="Times New Roman"/>
        </w:rPr>
      </w:pPr>
      <w:r w:rsidRPr="00975111">
        <w:rPr>
          <w:rFonts w:ascii="Times New Roman" w:hAnsi="Times New Roman"/>
        </w:rPr>
        <w:t xml:space="preserve">Research Context </w:t>
      </w:r>
    </w:p>
    <w:p w14:paraId="1CEB9B9D" w14:textId="77777777" w:rsidR="009F4EDE" w:rsidRPr="00975111" w:rsidRDefault="009F4EDE" w:rsidP="009F4EDE">
      <w:pPr>
        <w:numPr>
          <w:ilvl w:val="0"/>
          <w:numId w:val="13"/>
        </w:numPr>
        <w:rPr>
          <w:rFonts w:ascii="Times New Roman" w:hAnsi="Times New Roman"/>
        </w:rPr>
      </w:pPr>
      <w:r w:rsidRPr="00975111">
        <w:rPr>
          <w:rFonts w:ascii="Times New Roman" w:hAnsi="Times New Roman"/>
        </w:rPr>
        <w:t>Positionality of researcher and epistemological assumption about research.</w:t>
      </w:r>
    </w:p>
    <w:p w14:paraId="15BDA23D" w14:textId="77777777" w:rsidR="009F4EDE" w:rsidRPr="00975111" w:rsidRDefault="009F4EDE" w:rsidP="009F4EDE">
      <w:pPr>
        <w:numPr>
          <w:ilvl w:val="0"/>
          <w:numId w:val="13"/>
        </w:numPr>
        <w:rPr>
          <w:rFonts w:ascii="Times New Roman" w:hAnsi="Times New Roman"/>
        </w:rPr>
      </w:pPr>
      <w:r w:rsidRPr="00975111">
        <w:rPr>
          <w:rFonts w:ascii="Times New Roman" w:hAnsi="Times New Roman"/>
        </w:rPr>
        <w:t>Participants: Selection criteria and description of the participants</w:t>
      </w:r>
    </w:p>
    <w:p w14:paraId="2705CD96" w14:textId="77777777" w:rsidR="009F4EDE" w:rsidRPr="00975111" w:rsidRDefault="009F4EDE" w:rsidP="009F4EDE">
      <w:pPr>
        <w:numPr>
          <w:ilvl w:val="0"/>
          <w:numId w:val="13"/>
        </w:numPr>
        <w:rPr>
          <w:rFonts w:ascii="Times New Roman" w:hAnsi="Times New Roman"/>
        </w:rPr>
      </w:pPr>
      <w:r w:rsidRPr="00975111">
        <w:rPr>
          <w:rFonts w:ascii="Times New Roman" w:hAnsi="Times New Roman"/>
        </w:rPr>
        <w:t xml:space="preserve">Data Collection: Describe the sources of data. Data collection should address the research questions directly.  </w:t>
      </w:r>
    </w:p>
    <w:p w14:paraId="24ACBBA6" w14:textId="77777777" w:rsidR="009F4EDE" w:rsidRPr="00975111" w:rsidRDefault="009F4EDE" w:rsidP="009F4EDE">
      <w:pPr>
        <w:numPr>
          <w:ilvl w:val="0"/>
          <w:numId w:val="13"/>
        </w:numPr>
        <w:rPr>
          <w:rFonts w:ascii="Times New Roman" w:hAnsi="Times New Roman"/>
        </w:rPr>
      </w:pPr>
      <w:r w:rsidRPr="00975111">
        <w:rPr>
          <w:rFonts w:ascii="Times New Roman" w:hAnsi="Times New Roman"/>
        </w:rPr>
        <w:t>Data Analysis:  Methods and plan of analysis</w:t>
      </w:r>
    </w:p>
    <w:p w14:paraId="11A7A613" w14:textId="77777777" w:rsidR="009F4EDE" w:rsidRPr="00975111" w:rsidRDefault="009F4EDE" w:rsidP="009F4EDE">
      <w:pPr>
        <w:numPr>
          <w:ilvl w:val="0"/>
          <w:numId w:val="13"/>
        </w:numPr>
        <w:rPr>
          <w:rFonts w:ascii="Times New Roman" w:hAnsi="Times New Roman"/>
        </w:rPr>
      </w:pPr>
      <w:r w:rsidRPr="00975111">
        <w:rPr>
          <w:rFonts w:ascii="Times New Roman" w:hAnsi="Times New Roman"/>
        </w:rPr>
        <w:t>Provide a brief timeline of your study</w:t>
      </w:r>
    </w:p>
    <w:p w14:paraId="679AE76A" w14:textId="77777777" w:rsidR="009F4EDE" w:rsidRPr="00975111" w:rsidRDefault="009F4EDE" w:rsidP="009F4EDE">
      <w:pPr>
        <w:numPr>
          <w:ilvl w:val="0"/>
          <w:numId w:val="13"/>
        </w:numPr>
        <w:rPr>
          <w:rFonts w:ascii="Times New Roman" w:hAnsi="Times New Roman"/>
        </w:rPr>
      </w:pPr>
      <w:r w:rsidRPr="00975111">
        <w:rPr>
          <w:rFonts w:ascii="Times New Roman" w:hAnsi="Times New Roman"/>
        </w:rPr>
        <w:t>IRB submission</w:t>
      </w:r>
    </w:p>
    <w:p w14:paraId="1EA0CAC7" w14:textId="77777777" w:rsidR="00DB37A4" w:rsidRDefault="00DB37A4" w:rsidP="003A6BAD">
      <w:pPr>
        <w:rPr>
          <w:rFonts w:ascii="Times New Roman" w:hAnsi="Times New Roman"/>
          <w:b/>
        </w:rPr>
      </w:pPr>
    </w:p>
    <w:p w14:paraId="19900119" w14:textId="77777777" w:rsidR="009F4EDE" w:rsidRDefault="009F4EDE" w:rsidP="009F4EDE">
      <w:pPr>
        <w:ind w:left="67"/>
        <w:rPr>
          <w:rFonts w:ascii="Times New Roman" w:hAnsi="Times New Roman"/>
          <w:b/>
        </w:rPr>
      </w:pPr>
      <w:r w:rsidRPr="00975111">
        <w:rPr>
          <w:rFonts w:ascii="Times New Roman" w:hAnsi="Times New Roman"/>
          <w:b/>
        </w:rPr>
        <w:t xml:space="preserve">CONCLUSION/SIGNIFICANCE </w:t>
      </w:r>
    </w:p>
    <w:p w14:paraId="4486D687" w14:textId="77777777" w:rsidR="00DB37A4" w:rsidRPr="00975111" w:rsidRDefault="00DB37A4" w:rsidP="009F4EDE">
      <w:pPr>
        <w:ind w:left="67"/>
        <w:rPr>
          <w:rFonts w:ascii="Times New Roman" w:hAnsi="Times New Roman"/>
          <w:b/>
        </w:rPr>
      </w:pPr>
    </w:p>
    <w:p w14:paraId="03E0C699" w14:textId="77777777" w:rsidR="009F4EDE" w:rsidRDefault="009F4EDE" w:rsidP="009F4EDE">
      <w:pPr>
        <w:ind w:left="67"/>
        <w:rPr>
          <w:rFonts w:ascii="Times New Roman" w:hAnsi="Times New Roman"/>
        </w:rPr>
      </w:pPr>
      <w:r w:rsidRPr="00975111">
        <w:rPr>
          <w:rFonts w:ascii="Times New Roman" w:hAnsi="Times New Roman"/>
        </w:rPr>
        <w:t>What is your study’s potential significance to the field in general?  What are likely to be the implications for practice, future research, and or educational policy?</w:t>
      </w:r>
    </w:p>
    <w:p w14:paraId="612F8EFB" w14:textId="77777777" w:rsidR="00801B49" w:rsidRDefault="00801B49" w:rsidP="009F4EDE">
      <w:pPr>
        <w:ind w:left="67"/>
        <w:rPr>
          <w:rFonts w:ascii="Times New Roman" w:hAnsi="Times New Roman"/>
        </w:rPr>
      </w:pPr>
    </w:p>
    <w:p w14:paraId="788D243F" w14:textId="77777777" w:rsidR="00801B49" w:rsidRPr="003A6BAD" w:rsidRDefault="00801B49" w:rsidP="009F4EDE">
      <w:pPr>
        <w:ind w:left="67"/>
        <w:rPr>
          <w:rFonts w:ascii="Times New Roman" w:hAnsi="Times New Roman"/>
          <w:b/>
        </w:rPr>
      </w:pPr>
      <w:r w:rsidRPr="003A6BAD">
        <w:rPr>
          <w:rFonts w:ascii="Times New Roman" w:hAnsi="Times New Roman"/>
          <w:b/>
        </w:rPr>
        <w:t>TIMELINE FOR COMPLETION OF THE WORK</w:t>
      </w:r>
    </w:p>
    <w:p w14:paraId="59B488C2" w14:textId="77777777" w:rsidR="009F4EDE" w:rsidRPr="00975111" w:rsidRDefault="009F4EDE" w:rsidP="009F4EDE">
      <w:pPr>
        <w:ind w:left="67"/>
        <w:rPr>
          <w:rFonts w:ascii="Times New Roman" w:hAnsi="Times New Roman"/>
        </w:rPr>
      </w:pPr>
    </w:p>
    <w:p w14:paraId="7DEF6EB0" w14:textId="77777777" w:rsidR="009F4EDE" w:rsidRPr="00975111" w:rsidRDefault="009F4EDE" w:rsidP="009F4EDE">
      <w:pPr>
        <w:rPr>
          <w:rFonts w:ascii="Times New Roman" w:hAnsi="Times New Roman"/>
          <w:b/>
        </w:rPr>
      </w:pPr>
      <w:r w:rsidRPr="00975111">
        <w:rPr>
          <w:rFonts w:ascii="Times New Roman" w:hAnsi="Times New Roman"/>
          <w:b/>
        </w:rPr>
        <w:t>REFERENCES</w:t>
      </w:r>
    </w:p>
    <w:p w14:paraId="65764B93" w14:textId="77777777" w:rsidR="009F4EDE" w:rsidRDefault="009F4EDE" w:rsidP="009F4EDE">
      <w:pPr>
        <w:rPr>
          <w:rFonts w:ascii="Times New Roman" w:hAnsi="Times New Roman"/>
        </w:rPr>
      </w:pPr>
      <w:r w:rsidRPr="00975111">
        <w:rPr>
          <w:rFonts w:ascii="Times New Roman" w:hAnsi="Times New Roman"/>
        </w:rPr>
        <w:t xml:space="preserve">APA </w:t>
      </w:r>
      <w:r w:rsidR="008D2CCB">
        <w:rPr>
          <w:rFonts w:ascii="Times New Roman" w:hAnsi="Times New Roman"/>
        </w:rPr>
        <w:t>6</w:t>
      </w:r>
      <w:r w:rsidRPr="00975111">
        <w:rPr>
          <w:rFonts w:ascii="Times New Roman" w:hAnsi="Times New Roman"/>
          <w:vertAlign w:val="superscript"/>
        </w:rPr>
        <w:t>th</w:t>
      </w:r>
      <w:r w:rsidRPr="00975111">
        <w:rPr>
          <w:rFonts w:ascii="Times New Roman" w:hAnsi="Times New Roman"/>
        </w:rPr>
        <w:t xml:space="preserve"> Edition or another standard style manual as approved by the Advisor.</w:t>
      </w:r>
    </w:p>
    <w:p w14:paraId="063E2723" w14:textId="77777777" w:rsidR="004F184B" w:rsidRDefault="004F184B" w:rsidP="009F4EDE">
      <w:pPr>
        <w:rPr>
          <w:rFonts w:ascii="Times New Roman" w:hAnsi="Times New Roman"/>
        </w:rPr>
      </w:pPr>
    </w:p>
    <w:p w14:paraId="1970304D" w14:textId="77777777" w:rsidR="004F184B" w:rsidRDefault="004F184B" w:rsidP="009F4EDE">
      <w:pPr>
        <w:rPr>
          <w:rFonts w:ascii="Times New Roman" w:hAnsi="Times New Roman"/>
        </w:rPr>
      </w:pPr>
    </w:p>
    <w:p w14:paraId="7FF9B17E" w14:textId="77777777" w:rsidR="00786CEF" w:rsidRPr="000D1E14" w:rsidRDefault="00801B49" w:rsidP="00630684">
      <w:pPr>
        <w:rPr>
          <w:rFonts w:ascii="Times New Roman" w:hAnsi="Times New Roman"/>
        </w:rPr>
      </w:pPr>
      <w:r w:rsidRPr="000D1E14">
        <w:rPr>
          <w:rFonts w:ascii="Times New Roman" w:hAnsi="Times New Roman"/>
          <w:b/>
        </w:rPr>
        <w:t xml:space="preserve">3-ARTICLE </w:t>
      </w:r>
      <w:r w:rsidR="00ED07B2" w:rsidRPr="000D1E14">
        <w:rPr>
          <w:rFonts w:ascii="Times New Roman" w:hAnsi="Times New Roman"/>
          <w:b/>
        </w:rPr>
        <w:t xml:space="preserve">DRAFT </w:t>
      </w:r>
      <w:r w:rsidR="00630684" w:rsidRPr="000D1E14">
        <w:rPr>
          <w:rFonts w:ascii="Times New Roman" w:hAnsi="Times New Roman"/>
          <w:b/>
        </w:rPr>
        <w:t>DISSERTATION PROPOSALS</w:t>
      </w:r>
      <w:r w:rsidR="00630684" w:rsidRPr="000D1E14">
        <w:rPr>
          <w:rFonts w:ascii="Times New Roman" w:hAnsi="Times New Roman"/>
        </w:rPr>
        <w:t xml:space="preserve"> should include the following s</w:t>
      </w:r>
      <w:r w:rsidR="00351221" w:rsidRPr="000D1E14">
        <w:rPr>
          <w:rFonts w:ascii="Times New Roman" w:hAnsi="Times New Roman"/>
        </w:rPr>
        <w:t>ections</w:t>
      </w:r>
      <w:r w:rsidR="00630684" w:rsidRPr="000D1E14">
        <w:rPr>
          <w:rFonts w:ascii="Times New Roman" w:hAnsi="Times New Roman"/>
        </w:rPr>
        <w:t xml:space="preserve">: </w:t>
      </w:r>
    </w:p>
    <w:p w14:paraId="291B1F78" w14:textId="77777777" w:rsidR="00630684" w:rsidRPr="000D1E14" w:rsidRDefault="00630684" w:rsidP="00A855DB">
      <w:pPr>
        <w:rPr>
          <w:rFonts w:ascii="Times New Roman" w:hAnsi="Times New Roman"/>
        </w:rPr>
      </w:pPr>
    </w:p>
    <w:p w14:paraId="1092F944" w14:textId="77777777" w:rsidR="00212954" w:rsidRPr="000D1E14" w:rsidRDefault="0030293E" w:rsidP="00212954">
      <w:pPr>
        <w:widowControl w:val="0"/>
        <w:tabs>
          <w:tab w:val="left" w:pos="220"/>
          <w:tab w:val="left" w:pos="720"/>
        </w:tabs>
        <w:autoSpaceDE w:val="0"/>
        <w:autoSpaceDN w:val="0"/>
        <w:adjustRightInd w:val="0"/>
        <w:spacing w:after="320"/>
        <w:rPr>
          <w:rFonts w:ascii="Times New Roman" w:hAnsi="Times New Roman"/>
        </w:rPr>
      </w:pPr>
      <w:r w:rsidRPr="000D1E14">
        <w:rPr>
          <w:rFonts w:ascii="Times New Roman" w:hAnsi="Times New Roman"/>
        </w:rPr>
        <w:t>Introduction</w:t>
      </w:r>
    </w:p>
    <w:p w14:paraId="717161CB" w14:textId="77777777" w:rsidR="00212954" w:rsidRPr="000D1E14" w:rsidRDefault="0030293E" w:rsidP="00212954">
      <w:pPr>
        <w:widowControl w:val="0"/>
        <w:tabs>
          <w:tab w:val="left" w:pos="220"/>
          <w:tab w:val="left" w:pos="720"/>
        </w:tabs>
        <w:autoSpaceDE w:val="0"/>
        <w:autoSpaceDN w:val="0"/>
        <w:adjustRightInd w:val="0"/>
        <w:spacing w:after="320"/>
        <w:rPr>
          <w:rFonts w:ascii="Times New Roman" w:hAnsi="Times New Roman"/>
        </w:rPr>
      </w:pPr>
      <w:r w:rsidRPr="000D1E14">
        <w:rPr>
          <w:rFonts w:ascii="Times New Roman" w:hAnsi="Times New Roman"/>
        </w:rPr>
        <w:t xml:space="preserve">Overview of the 3 proposed </w:t>
      </w:r>
      <w:r w:rsidR="00312A1D" w:rsidRPr="000D1E14">
        <w:rPr>
          <w:rFonts w:ascii="Times New Roman" w:hAnsi="Times New Roman"/>
        </w:rPr>
        <w:t>article drafts</w:t>
      </w:r>
    </w:p>
    <w:p w14:paraId="25C19C83" w14:textId="77777777" w:rsidR="004B65C7" w:rsidRPr="000D1E14" w:rsidRDefault="0030293E" w:rsidP="00212954">
      <w:pPr>
        <w:widowControl w:val="0"/>
        <w:tabs>
          <w:tab w:val="left" w:pos="220"/>
          <w:tab w:val="left" w:pos="720"/>
        </w:tabs>
        <w:autoSpaceDE w:val="0"/>
        <w:autoSpaceDN w:val="0"/>
        <w:adjustRightInd w:val="0"/>
        <w:spacing w:after="320"/>
        <w:rPr>
          <w:rFonts w:ascii="Times New Roman" w:hAnsi="Times New Roman"/>
        </w:rPr>
      </w:pPr>
      <w:r w:rsidRPr="000D1E14">
        <w:rPr>
          <w:rFonts w:ascii="Times New Roman" w:hAnsi="Times New Roman"/>
        </w:rPr>
        <w:t xml:space="preserve">List of Proposed Peer-reviewed journals for draft articles </w:t>
      </w:r>
      <w:r w:rsidR="004B65C7" w:rsidRPr="000D1E14">
        <w:rPr>
          <w:rFonts w:ascii="Times New Roman" w:hAnsi="Times New Roman"/>
        </w:rPr>
        <w:t xml:space="preserve">(2 journals per </w:t>
      </w:r>
      <w:r w:rsidRPr="000D1E14">
        <w:rPr>
          <w:rFonts w:ascii="Times New Roman" w:hAnsi="Times New Roman"/>
        </w:rPr>
        <w:t>article</w:t>
      </w:r>
      <w:r w:rsidR="004B65C7" w:rsidRPr="000D1E14">
        <w:rPr>
          <w:rFonts w:ascii="Times New Roman" w:hAnsi="Times New Roman"/>
        </w:rPr>
        <w:t>) </w:t>
      </w:r>
    </w:p>
    <w:p w14:paraId="0F9E197F" w14:textId="77777777" w:rsidR="004B65C7" w:rsidRPr="000D1E14" w:rsidRDefault="00C3383D" w:rsidP="00212954">
      <w:pPr>
        <w:widowControl w:val="0"/>
        <w:tabs>
          <w:tab w:val="left" w:pos="220"/>
          <w:tab w:val="left" w:pos="720"/>
        </w:tabs>
        <w:autoSpaceDE w:val="0"/>
        <w:autoSpaceDN w:val="0"/>
        <w:adjustRightInd w:val="0"/>
        <w:spacing w:after="320"/>
        <w:rPr>
          <w:rFonts w:ascii="Times New Roman" w:hAnsi="Times New Roman"/>
        </w:rPr>
      </w:pPr>
      <w:r w:rsidRPr="000D1E14">
        <w:rPr>
          <w:rFonts w:ascii="Times New Roman" w:hAnsi="Times New Roman"/>
        </w:rPr>
        <w:t>Potential for Significance</w:t>
      </w:r>
    </w:p>
    <w:p w14:paraId="3F44D0B0" w14:textId="77777777" w:rsidR="00212954" w:rsidRPr="00A855DB" w:rsidRDefault="00C3383D" w:rsidP="00212954">
      <w:pPr>
        <w:widowControl w:val="0"/>
        <w:tabs>
          <w:tab w:val="left" w:pos="220"/>
          <w:tab w:val="left" w:pos="720"/>
        </w:tabs>
        <w:autoSpaceDE w:val="0"/>
        <w:autoSpaceDN w:val="0"/>
        <w:adjustRightInd w:val="0"/>
        <w:spacing w:after="320"/>
        <w:rPr>
          <w:rFonts w:ascii="Times New Roman" w:hAnsi="Times New Roman"/>
          <w:b/>
        </w:rPr>
      </w:pPr>
      <w:r>
        <w:rPr>
          <w:rFonts w:ascii="Times New Roman" w:hAnsi="Times New Roman"/>
          <w:b/>
        </w:rPr>
        <w:t>Timeline for Completing the Work</w:t>
      </w:r>
    </w:p>
    <w:p w14:paraId="4E06C894" w14:textId="77777777" w:rsidR="00801B49" w:rsidRPr="00975111" w:rsidRDefault="00343185" w:rsidP="00801B49">
      <w:pPr>
        <w:rPr>
          <w:rFonts w:ascii="Times New Roman" w:hAnsi="Times New Roman"/>
          <w:b/>
        </w:rPr>
      </w:pPr>
      <w:r>
        <w:rPr>
          <w:rFonts w:ascii="Times New Roman" w:hAnsi="Times New Roman"/>
          <w:b/>
        </w:rPr>
        <w:t>Re</w:t>
      </w:r>
      <w:r w:rsidR="00C3383D">
        <w:rPr>
          <w:rFonts w:ascii="Times New Roman" w:hAnsi="Times New Roman"/>
          <w:b/>
        </w:rPr>
        <w:t>ferences</w:t>
      </w:r>
    </w:p>
    <w:p w14:paraId="7549AB08" w14:textId="77777777" w:rsidR="00801B49" w:rsidRPr="00F14012" w:rsidRDefault="00801B49" w:rsidP="00A855DB">
      <w:pPr>
        <w:rPr>
          <w:rFonts w:ascii="Times New Roman" w:hAnsi="Times New Roman"/>
        </w:rPr>
      </w:pPr>
      <w:r w:rsidRPr="00975111">
        <w:rPr>
          <w:rFonts w:ascii="Times New Roman" w:hAnsi="Times New Roman"/>
        </w:rPr>
        <w:t>APA 5</w:t>
      </w:r>
      <w:r w:rsidRPr="00975111">
        <w:rPr>
          <w:rFonts w:ascii="Times New Roman" w:hAnsi="Times New Roman"/>
          <w:vertAlign w:val="superscript"/>
        </w:rPr>
        <w:t>th</w:t>
      </w:r>
      <w:r w:rsidRPr="00975111">
        <w:rPr>
          <w:rFonts w:ascii="Times New Roman" w:hAnsi="Times New Roman"/>
        </w:rPr>
        <w:t xml:space="preserve"> Edition or another standard style manual as approved by the Advisor.</w:t>
      </w:r>
    </w:p>
    <w:p w14:paraId="263346DF" w14:textId="77777777" w:rsidR="000C1F5F" w:rsidRPr="00A855DB" w:rsidRDefault="000C1F5F" w:rsidP="0003590C">
      <w:pPr>
        <w:rPr>
          <w:rFonts w:ascii="Times New Roman" w:hAnsi="Times New Roman"/>
          <w:b/>
        </w:rPr>
      </w:pPr>
    </w:p>
    <w:p w14:paraId="1832A152" w14:textId="77777777" w:rsidR="00A855DB" w:rsidRPr="00A855DB" w:rsidRDefault="00A855DB" w:rsidP="00A855DB">
      <w:pPr>
        <w:rPr>
          <w:rFonts w:ascii="Times New Roman" w:hAnsi="Times New Roman"/>
          <w:b/>
        </w:rPr>
      </w:pPr>
      <w:r w:rsidRPr="00A855DB">
        <w:rPr>
          <w:rFonts w:ascii="Times New Roman" w:hAnsi="Times New Roman"/>
          <w:b/>
        </w:rPr>
        <w:t xml:space="preserve">Defend Your Dissertation Proposal </w:t>
      </w:r>
    </w:p>
    <w:p w14:paraId="69638521" w14:textId="77777777" w:rsidR="00A855DB" w:rsidRDefault="00A855DB" w:rsidP="00A855DB">
      <w:pPr>
        <w:rPr>
          <w:rFonts w:ascii="Times New Roman" w:hAnsi="Times New Roman"/>
        </w:rPr>
      </w:pPr>
    </w:p>
    <w:p w14:paraId="29F721A0" w14:textId="77777777" w:rsidR="00A855DB" w:rsidRDefault="00A855DB" w:rsidP="00A855DB">
      <w:pPr>
        <w:rPr>
          <w:rFonts w:ascii="Times New Roman" w:hAnsi="Times New Roman"/>
        </w:rPr>
      </w:pPr>
      <w:r w:rsidRPr="0006692E">
        <w:rPr>
          <w:rFonts w:ascii="Times New Roman" w:hAnsi="Times New Roman"/>
        </w:rPr>
        <w:t>The proposal has to be approved by ALL members of the committee before a student seeks IRB approval and begins data collection. The timing of the proposal writing and its nature depend on the type of research you are conducting. It is important that you stay in close touch wit</w:t>
      </w:r>
      <w:r w:rsidRPr="003E4239">
        <w:rPr>
          <w:rFonts w:ascii="Times New Roman" w:hAnsi="Times New Roman"/>
        </w:rPr>
        <w:t xml:space="preserve">h your advisor during this time. </w:t>
      </w:r>
    </w:p>
    <w:p w14:paraId="08D1BA6A" w14:textId="77777777" w:rsidR="00A855DB" w:rsidRPr="0013796A" w:rsidRDefault="00A855DB" w:rsidP="00A855DB">
      <w:pPr>
        <w:rPr>
          <w:rFonts w:ascii="Times New Roman" w:hAnsi="Times New Roman"/>
        </w:rPr>
      </w:pPr>
    </w:p>
    <w:p w14:paraId="70E92C54" w14:textId="77777777" w:rsidR="00A855DB" w:rsidRPr="008C374C" w:rsidRDefault="00A855DB" w:rsidP="00A855DB">
      <w:pPr>
        <w:rPr>
          <w:rFonts w:ascii="Times New Roman" w:hAnsi="Times New Roman"/>
        </w:rPr>
      </w:pPr>
      <w:r w:rsidRPr="007621CA">
        <w:rPr>
          <w:rFonts w:ascii="Times New Roman" w:hAnsi="Times New Roman"/>
        </w:rPr>
        <w:t>Obtain approval from your advisor to send your proposal to the oth</w:t>
      </w:r>
      <w:r w:rsidRPr="008C374C">
        <w:rPr>
          <w:rFonts w:ascii="Times New Roman" w:hAnsi="Times New Roman"/>
        </w:rPr>
        <w:t>er committee members.</w:t>
      </w:r>
    </w:p>
    <w:p w14:paraId="3C5678B8" w14:textId="77777777" w:rsidR="00A855DB" w:rsidRPr="00975111" w:rsidRDefault="00A855DB" w:rsidP="00A855DB">
      <w:pPr>
        <w:rPr>
          <w:rFonts w:ascii="Times New Roman" w:hAnsi="Times New Roman"/>
        </w:rPr>
      </w:pPr>
      <w:r w:rsidRPr="00E80567">
        <w:rPr>
          <w:rFonts w:ascii="Times New Roman" w:hAnsi="Times New Roman"/>
        </w:rPr>
        <w:t>Set up a proposal meeting with the committee members. Check with your advisor about the le</w:t>
      </w:r>
      <w:r w:rsidRPr="00EA7771">
        <w:rPr>
          <w:rFonts w:ascii="Times New Roman" w:hAnsi="Times New Roman"/>
        </w:rPr>
        <w:t>ngth of the meeting. Obtain the Dissertation Proposal Approval form from the Graduate Coordinator and take it to the meeting for signatures.  Return the form to the Graduate Coordinator along with a copy of the approved proposal.</w:t>
      </w:r>
    </w:p>
    <w:p w14:paraId="5C61FB64" w14:textId="77777777" w:rsidR="00A855DB" w:rsidRPr="00975111" w:rsidRDefault="00A855DB" w:rsidP="00A855DB">
      <w:pPr>
        <w:rPr>
          <w:rFonts w:ascii="Times New Roman" w:hAnsi="Times New Roman"/>
        </w:rPr>
      </w:pPr>
    </w:p>
    <w:p w14:paraId="35F60F49" w14:textId="77777777" w:rsidR="00A855DB" w:rsidRPr="00975111" w:rsidRDefault="00A855DB" w:rsidP="00A855DB">
      <w:pPr>
        <w:rPr>
          <w:rFonts w:ascii="Times New Roman" w:hAnsi="Times New Roman"/>
        </w:rPr>
      </w:pPr>
      <w:r w:rsidRPr="00975111">
        <w:rPr>
          <w:rFonts w:ascii="Times New Roman" w:hAnsi="Times New Roman"/>
        </w:rPr>
        <w:t xml:space="preserve">The dissertation proposal is to be submitted to the faculty at least two weeks prior to the scheduled meeting of two hours. Students must submit the “Request to Schedule Dissertation Proposal Meeting” form to the Graduate Coordinator in order to schedule the meeting.  The Dissertation Proposal meeting is the time in which the student presents the proposal and the committee members discuss the presentation and the written proposal with the student. At the end of this meeting committee members will decide if the proposal is to be accepted as is, accepted with changes/revisions or rejected. It is advisable for students to consult with their advisors and members of the committee as they draft their proposals. </w:t>
      </w:r>
    </w:p>
    <w:p w14:paraId="3BB522D6" w14:textId="77777777" w:rsidR="00A855DB" w:rsidRPr="00975111" w:rsidRDefault="00A855DB" w:rsidP="00A855DB">
      <w:pPr>
        <w:rPr>
          <w:rFonts w:ascii="Times New Roman" w:hAnsi="Times New Roman"/>
        </w:rPr>
      </w:pPr>
    </w:p>
    <w:p w14:paraId="2F0631E0" w14:textId="77777777" w:rsidR="00A855DB" w:rsidRDefault="00A855DB" w:rsidP="00A855DB">
      <w:pPr>
        <w:rPr>
          <w:rFonts w:ascii="Times New Roman" w:hAnsi="Times New Roman"/>
        </w:rPr>
      </w:pPr>
      <w:r w:rsidRPr="00975111">
        <w:rPr>
          <w:rFonts w:ascii="Times New Roman" w:hAnsi="Times New Roman"/>
        </w:rPr>
        <w:lastRenderedPageBreak/>
        <w:t xml:space="preserve">Revised proposals should be sent directly to ALL committee members for approval.  A second meeting should only be scheduled for proposals that were not accepted in the initial meeting. </w:t>
      </w:r>
    </w:p>
    <w:p w14:paraId="1BB438D1" w14:textId="77777777" w:rsidR="0030293E" w:rsidRDefault="0030293E" w:rsidP="0003590C">
      <w:pPr>
        <w:rPr>
          <w:rFonts w:ascii="Times New Roman" w:hAnsi="Times New Roman"/>
          <w:b/>
          <w:u w:val="single"/>
        </w:rPr>
      </w:pPr>
    </w:p>
    <w:p w14:paraId="6BF4669E" w14:textId="77777777" w:rsidR="000C1F5F" w:rsidRPr="00D65A59" w:rsidRDefault="0024098A" w:rsidP="0003590C">
      <w:pPr>
        <w:rPr>
          <w:rFonts w:ascii="Times New Roman" w:hAnsi="Times New Roman"/>
          <w:b/>
          <w:u w:val="single"/>
        </w:rPr>
      </w:pPr>
      <w:r w:rsidRPr="00D65A59">
        <w:rPr>
          <w:rFonts w:ascii="Times New Roman" w:hAnsi="Times New Roman"/>
          <w:b/>
          <w:u w:val="single"/>
        </w:rPr>
        <w:t xml:space="preserve">Obtain </w:t>
      </w:r>
      <w:r w:rsidR="000C1F5F" w:rsidRPr="00D65A59">
        <w:rPr>
          <w:rFonts w:ascii="Times New Roman" w:hAnsi="Times New Roman"/>
          <w:b/>
          <w:u w:val="single"/>
        </w:rPr>
        <w:t>Human Subjects Approval</w:t>
      </w:r>
      <w:r w:rsidRPr="00D65A59">
        <w:rPr>
          <w:rFonts w:ascii="Times New Roman" w:hAnsi="Times New Roman"/>
          <w:b/>
          <w:u w:val="single"/>
        </w:rPr>
        <w:t xml:space="preserve"> for your research</w:t>
      </w:r>
    </w:p>
    <w:p w14:paraId="1A119A2F" w14:textId="77777777" w:rsidR="00074A35" w:rsidRPr="00E80567" w:rsidRDefault="00074A35" w:rsidP="0003590C">
      <w:pPr>
        <w:rPr>
          <w:rFonts w:ascii="Times New Roman" w:hAnsi="Times New Roman"/>
        </w:rPr>
      </w:pPr>
    </w:p>
    <w:p w14:paraId="3054CE5F" w14:textId="77777777" w:rsidR="00F25244" w:rsidRPr="00EA7771" w:rsidRDefault="006669C3" w:rsidP="006669C3">
      <w:pPr>
        <w:rPr>
          <w:rFonts w:ascii="Times New Roman" w:hAnsi="Times New Roman"/>
        </w:rPr>
      </w:pPr>
      <w:r w:rsidRPr="00621914">
        <w:rPr>
          <w:rFonts w:ascii="Times New Roman" w:hAnsi="Times New Roman"/>
        </w:rPr>
        <w:t xml:space="preserve">Virtually all dissertations in </w:t>
      </w:r>
      <w:r w:rsidR="00074A35" w:rsidRPr="00621914">
        <w:rPr>
          <w:rFonts w:ascii="Times New Roman" w:hAnsi="Times New Roman"/>
        </w:rPr>
        <w:t>our program</w:t>
      </w:r>
      <w:r w:rsidRPr="00621914">
        <w:rPr>
          <w:rFonts w:ascii="Times New Roman" w:hAnsi="Times New Roman"/>
        </w:rPr>
        <w:t xml:space="preserve"> require approval for conducting research with huma</w:t>
      </w:r>
      <w:r w:rsidRPr="00F76EE2">
        <w:rPr>
          <w:rFonts w:ascii="Times New Roman" w:hAnsi="Times New Roman"/>
        </w:rPr>
        <w:t>n subjects. Visit the UA Human Subjects Protection Program (</w:t>
      </w:r>
      <w:hyperlink r:id="rId18" w:history="1">
        <w:r w:rsidR="00443D14" w:rsidRPr="00886115">
          <w:rPr>
            <w:rStyle w:val="Hyperlink"/>
            <w:rFonts w:ascii="Times New Roman" w:hAnsi="Times New Roman"/>
          </w:rPr>
          <w:t>http://orcr.arizona.edu/hspp</w:t>
        </w:r>
      </w:hyperlink>
      <w:r w:rsidR="00443D14">
        <w:t xml:space="preserve">) </w:t>
      </w:r>
      <w:r w:rsidRPr="0006692E">
        <w:rPr>
          <w:rFonts w:ascii="Times New Roman" w:hAnsi="Times New Roman"/>
        </w:rPr>
        <w:t xml:space="preserve">early in your program and complete </w:t>
      </w:r>
      <w:r w:rsidRPr="00E80567">
        <w:rPr>
          <w:rFonts w:ascii="Times New Roman" w:hAnsi="Times New Roman"/>
        </w:rPr>
        <w:t xml:space="preserve">the required Human Subjects CITI Training. </w:t>
      </w:r>
    </w:p>
    <w:p w14:paraId="407DEF6C" w14:textId="77777777" w:rsidR="00F25244" w:rsidRPr="00621914" w:rsidRDefault="00F25244" w:rsidP="006669C3">
      <w:pPr>
        <w:rPr>
          <w:rFonts w:ascii="Times New Roman" w:hAnsi="Times New Roman"/>
        </w:rPr>
      </w:pPr>
    </w:p>
    <w:p w14:paraId="3A56E511" w14:textId="77777777" w:rsidR="00ED290C" w:rsidRPr="00517F1B" w:rsidRDefault="006669C3" w:rsidP="006669C3">
      <w:pPr>
        <w:rPr>
          <w:rFonts w:ascii="Times New Roman" w:hAnsi="Times New Roman"/>
        </w:rPr>
      </w:pPr>
      <w:r w:rsidRPr="00517F1B">
        <w:rPr>
          <w:rFonts w:ascii="Times New Roman" w:hAnsi="Times New Roman"/>
        </w:rPr>
        <w:t xml:space="preserve">As soon as your dissertation proposal is approved by your committee, you </w:t>
      </w:r>
      <w:r w:rsidR="00F25244" w:rsidRPr="00517F1B">
        <w:rPr>
          <w:rFonts w:ascii="Times New Roman" w:hAnsi="Times New Roman"/>
        </w:rPr>
        <w:t xml:space="preserve">should </w:t>
      </w:r>
      <w:r w:rsidR="00B1515D" w:rsidRPr="00517F1B">
        <w:rPr>
          <w:rFonts w:ascii="Times New Roman" w:hAnsi="Times New Roman"/>
        </w:rPr>
        <w:t xml:space="preserve">talk to your advisor and determine whether your research </w:t>
      </w:r>
      <w:r w:rsidR="00922642" w:rsidRPr="00517F1B">
        <w:rPr>
          <w:rFonts w:ascii="Times New Roman" w:hAnsi="Times New Roman"/>
        </w:rPr>
        <w:t>qualifies</w:t>
      </w:r>
      <w:r w:rsidR="00B1515D" w:rsidRPr="00517F1B">
        <w:rPr>
          <w:rFonts w:ascii="Times New Roman" w:hAnsi="Times New Roman"/>
        </w:rPr>
        <w:t xml:space="preserve"> as human research as defined by </w:t>
      </w:r>
      <w:r w:rsidR="00FD2670" w:rsidRPr="00517F1B">
        <w:rPr>
          <w:rFonts w:ascii="Times New Roman" w:hAnsi="Times New Roman"/>
        </w:rPr>
        <w:t xml:space="preserve">the </w:t>
      </w:r>
      <w:r w:rsidR="00B1515D" w:rsidRPr="00517F1B">
        <w:rPr>
          <w:rFonts w:ascii="Times New Roman" w:hAnsi="Times New Roman"/>
        </w:rPr>
        <w:t>O</w:t>
      </w:r>
      <w:r w:rsidR="00FD2670" w:rsidRPr="00517F1B">
        <w:rPr>
          <w:rFonts w:ascii="Times New Roman" w:hAnsi="Times New Roman"/>
        </w:rPr>
        <w:t xml:space="preserve">ffice of </w:t>
      </w:r>
      <w:r w:rsidR="00B1515D" w:rsidRPr="00517F1B">
        <w:rPr>
          <w:rFonts w:ascii="Times New Roman" w:hAnsi="Times New Roman"/>
        </w:rPr>
        <w:t>H</w:t>
      </w:r>
      <w:r w:rsidR="00FD2670" w:rsidRPr="00517F1B">
        <w:rPr>
          <w:rFonts w:ascii="Times New Roman" w:hAnsi="Times New Roman"/>
        </w:rPr>
        <w:t xml:space="preserve">uman </w:t>
      </w:r>
      <w:r w:rsidR="00B1515D" w:rsidRPr="00517F1B">
        <w:rPr>
          <w:rFonts w:ascii="Times New Roman" w:hAnsi="Times New Roman"/>
        </w:rPr>
        <w:t>R</w:t>
      </w:r>
      <w:r w:rsidR="00FD2670" w:rsidRPr="00517F1B">
        <w:rPr>
          <w:rFonts w:ascii="Times New Roman" w:hAnsi="Times New Roman"/>
        </w:rPr>
        <w:t xml:space="preserve">esearch. </w:t>
      </w:r>
      <w:r w:rsidR="00DF13CC" w:rsidRPr="00517F1B">
        <w:rPr>
          <w:rFonts w:ascii="Times New Roman" w:hAnsi="Times New Roman"/>
        </w:rPr>
        <w:t>Please note:</w:t>
      </w:r>
      <w:r w:rsidR="00B1515D" w:rsidRPr="00517F1B">
        <w:rPr>
          <w:rFonts w:ascii="Times New Roman" w:hAnsi="Times New Roman"/>
        </w:rPr>
        <w:t xml:space="preserve"> some kinds of research</w:t>
      </w:r>
      <w:r w:rsidR="00353E24" w:rsidRPr="00517F1B">
        <w:rPr>
          <w:rFonts w:ascii="Times New Roman" w:hAnsi="Times New Roman"/>
        </w:rPr>
        <w:t xml:space="preserve"> that involve humans</w:t>
      </w:r>
      <w:r w:rsidR="00B1515D" w:rsidRPr="00517F1B">
        <w:rPr>
          <w:rFonts w:ascii="Times New Roman" w:hAnsi="Times New Roman"/>
        </w:rPr>
        <w:t>, especially case studies</w:t>
      </w:r>
      <w:r w:rsidR="00FD2670" w:rsidRPr="00517F1B">
        <w:rPr>
          <w:rFonts w:ascii="Times New Roman" w:hAnsi="Times New Roman"/>
        </w:rPr>
        <w:t xml:space="preserve">, </w:t>
      </w:r>
      <w:r w:rsidR="00B1515D" w:rsidRPr="00517F1B">
        <w:rPr>
          <w:rFonts w:ascii="Times New Roman" w:hAnsi="Times New Roman"/>
        </w:rPr>
        <w:t>do NOT qualify as human research by federal guidelines, because they a</w:t>
      </w:r>
      <w:r w:rsidR="00162B3F" w:rsidRPr="00517F1B">
        <w:rPr>
          <w:rFonts w:ascii="Times New Roman" w:hAnsi="Times New Roman"/>
        </w:rPr>
        <w:t>re not considered a systematic i</w:t>
      </w:r>
      <w:r w:rsidR="00B1515D" w:rsidRPr="00517F1B">
        <w:rPr>
          <w:rFonts w:ascii="Times New Roman" w:hAnsi="Times New Roman"/>
        </w:rPr>
        <w:t xml:space="preserve">nvestigation designed to develop or contribute to generalizable knowledge according to federal guidelines. </w:t>
      </w:r>
      <w:r w:rsidR="00DB5367" w:rsidRPr="00517F1B">
        <w:rPr>
          <w:rFonts w:ascii="Times New Roman" w:hAnsi="Times New Roman"/>
        </w:rPr>
        <w:t>For further information on what counts as human research and what does not count under federal guidelines, l</w:t>
      </w:r>
      <w:r w:rsidR="008B140C" w:rsidRPr="00517F1B">
        <w:rPr>
          <w:rFonts w:ascii="Times New Roman" w:hAnsi="Times New Roman"/>
        </w:rPr>
        <w:t>ook in the Investigator Manual at the following link under:</w:t>
      </w:r>
      <w:r w:rsidR="008B140C" w:rsidRPr="00517F1B">
        <w:t xml:space="preserve"> </w:t>
      </w:r>
      <w:r w:rsidR="008B140C" w:rsidRPr="00517F1B">
        <w:rPr>
          <w:rFonts w:ascii="Times New Roman" w:hAnsi="Times New Roman"/>
        </w:rPr>
        <w:t xml:space="preserve">http://orcr.arizona.edu/hspp/manual </w:t>
      </w:r>
      <w:r w:rsidR="00B739E7" w:rsidRPr="00517F1B">
        <w:rPr>
          <w:rFonts w:ascii="Times New Roman" w:hAnsi="Times New Roman"/>
        </w:rPr>
        <w:t xml:space="preserve"> </w:t>
      </w:r>
      <w:r w:rsidR="00ED290C" w:rsidRPr="00517F1B">
        <w:rPr>
          <w:rFonts w:ascii="Times New Roman" w:hAnsi="Times New Roman"/>
        </w:rPr>
        <w:t xml:space="preserve">If you and your advisor determine that your project does not meet the definition of </w:t>
      </w:r>
      <w:r w:rsidR="00B739E7" w:rsidRPr="00517F1B">
        <w:rPr>
          <w:rFonts w:ascii="Times New Roman" w:hAnsi="Times New Roman"/>
        </w:rPr>
        <w:t>h</w:t>
      </w:r>
      <w:r w:rsidR="00ED290C" w:rsidRPr="00517F1B">
        <w:rPr>
          <w:rFonts w:ascii="Times New Roman" w:hAnsi="Times New Roman"/>
        </w:rPr>
        <w:t xml:space="preserve">uman </w:t>
      </w:r>
      <w:r w:rsidR="00B739E7" w:rsidRPr="00517F1B">
        <w:rPr>
          <w:rFonts w:ascii="Times New Roman" w:hAnsi="Times New Roman"/>
        </w:rPr>
        <w:t>research</w:t>
      </w:r>
      <w:r w:rsidR="00ED290C" w:rsidRPr="00517F1B">
        <w:rPr>
          <w:rFonts w:ascii="Times New Roman" w:hAnsi="Times New Roman"/>
        </w:rPr>
        <w:t>, fill out the F309 form, explain why your research is not considered human research, and submit your application for departmental review using the procedures described below</w:t>
      </w:r>
      <w:r w:rsidR="00671074" w:rsidRPr="00517F1B">
        <w:rPr>
          <w:rFonts w:ascii="Times New Roman" w:hAnsi="Times New Roman"/>
        </w:rPr>
        <w:t xml:space="preserve"> along with any needed appendices (these </w:t>
      </w:r>
      <w:r w:rsidR="0077196A" w:rsidRPr="00517F1B">
        <w:rPr>
          <w:rFonts w:ascii="Times New Roman" w:hAnsi="Times New Roman"/>
        </w:rPr>
        <w:t>might</w:t>
      </w:r>
      <w:r w:rsidR="00671074" w:rsidRPr="00517F1B">
        <w:rPr>
          <w:rFonts w:ascii="Times New Roman" w:hAnsi="Times New Roman"/>
        </w:rPr>
        <w:t xml:space="preserve"> include </w:t>
      </w:r>
      <w:r w:rsidR="0077196A" w:rsidRPr="00517F1B">
        <w:rPr>
          <w:rFonts w:ascii="Times New Roman" w:hAnsi="Times New Roman"/>
        </w:rPr>
        <w:t xml:space="preserve">things like school district approval, parental permission forms, student </w:t>
      </w:r>
      <w:r w:rsidR="00700DD8" w:rsidRPr="00517F1B">
        <w:rPr>
          <w:rFonts w:ascii="Times New Roman" w:hAnsi="Times New Roman"/>
        </w:rPr>
        <w:t>permission</w:t>
      </w:r>
      <w:r w:rsidR="0077196A" w:rsidRPr="00517F1B">
        <w:rPr>
          <w:rFonts w:ascii="Times New Roman" w:hAnsi="Times New Roman"/>
        </w:rPr>
        <w:t xml:space="preserve"> forms</w:t>
      </w:r>
      <w:r w:rsidR="001A513D" w:rsidRPr="00517F1B">
        <w:rPr>
          <w:rFonts w:ascii="Times New Roman" w:hAnsi="Times New Roman"/>
        </w:rPr>
        <w:t>. etc</w:t>
      </w:r>
      <w:r w:rsidR="0077196A" w:rsidRPr="00517F1B">
        <w:rPr>
          <w:rFonts w:ascii="Times New Roman" w:hAnsi="Times New Roman"/>
        </w:rPr>
        <w:t>)</w:t>
      </w:r>
      <w:r w:rsidR="00ED290C" w:rsidRPr="00517F1B">
        <w:rPr>
          <w:rFonts w:ascii="Times New Roman" w:hAnsi="Times New Roman"/>
        </w:rPr>
        <w:t xml:space="preserve">. </w:t>
      </w:r>
    </w:p>
    <w:p w14:paraId="329E870E" w14:textId="77777777" w:rsidR="00ED290C" w:rsidRPr="00517F1B" w:rsidRDefault="00ED290C" w:rsidP="006669C3">
      <w:pPr>
        <w:rPr>
          <w:rFonts w:ascii="Times New Roman" w:hAnsi="Times New Roman"/>
        </w:rPr>
      </w:pPr>
    </w:p>
    <w:p w14:paraId="06B001AD" w14:textId="77777777" w:rsidR="009B3C5B" w:rsidRPr="00517F1B" w:rsidRDefault="00ED290C" w:rsidP="006669C3">
      <w:pPr>
        <w:rPr>
          <w:rFonts w:ascii="Times New Roman" w:hAnsi="Times New Roman"/>
        </w:rPr>
      </w:pPr>
      <w:r w:rsidRPr="00517F1B">
        <w:rPr>
          <w:rFonts w:ascii="Times New Roman" w:hAnsi="Times New Roman"/>
        </w:rPr>
        <w:t xml:space="preserve">If you and your advisor determine that your project is human research, you will complete the F200 application form and the accompanying </w:t>
      </w:r>
      <w:r w:rsidR="002F01F9" w:rsidRPr="00517F1B">
        <w:rPr>
          <w:rFonts w:ascii="Times New Roman" w:hAnsi="Times New Roman"/>
        </w:rPr>
        <w:t>Verification of Research Training form</w:t>
      </w:r>
      <w:r w:rsidRPr="00517F1B">
        <w:rPr>
          <w:rFonts w:ascii="Times New Roman" w:hAnsi="Times New Roman"/>
        </w:rPr>
        <w:t xml:space="preserve">, </w:t>
      </w:r>
      <w:r w:rsidR="002F01F9" w:rsidRPr="00517F1B">
        <w:rPr>
          <w:rFonts w:ascii="Times New Roman" w:hAnsi="Times New Roman"/>
        </w:rPr>
        <w:t xml:space="preserve">(F107) </w:t>
      </w:r>
      <w:r w:rsidRPr="00517F1B">
        <w:rPr>
          <w:rFonts w:ascii="Times New Roman" w:hAnsi="Times New Roman"/>
        </w:rPr>
        <w:t xml:space="preserve">and </w:t>
      </w:r>
      <w:r w:rsidR="00E02EAE" w:rsidRPr="00517F1B">
        <w:rPr>
          <w:rFonts w:ascii="Times New Roman" w:hAnsi="Times New Roman"/>
        </w:rPr>
        <w:t>submit these along with any</w:t>
      </w:r>
      <w:r w:rsidRPr="00517F1B">
        <w:rPr>
          <w:rFonts w:ascii="Times New Roman" w:hAnsi="Times New Roman"/>
        </w:rPr>
        <w:t xml:space="preserve"> </w:t>
      </w:r>
      <w:r w:rsidR="00E02EAE" w:rsidRPr="00517F1B">
        <w:rPr>
          <w:rFonts w:ascii="Times New Roman" w:hAnsi="Times New Roman"/>
        </w:rPr>
        <w:t>necessary appendices (</w:t>
      </w:r>
      <w:r w:rsidR="00D47B1E" w:rsidRPr="00517F1B">
        <w:rPr>
          <w:rFonts w:ascii="Times New Roman" w:hAnsi="Times New Roman"/>
        </w:rPr>
        <w:t xml:space="preserve">site approval, </w:t>
      </w:r>
      <w:r w:rsidRPr="00517F1B">
        <w:rPr>
          <w:rFonts w:ascii="Times New Roman" w:hAnsi="Times New Roman"/>
        </w:rPr>
        <w:t xml:space="preserve">consent </w:t>
      </w:r>
      <w:r w:rsidR="00E02EAE" w:rsidRPr="00517F1B">
        <w:rPr>
          <w:rFonts w:ascii="Times New Roman" w:hAnsi="Times New Roman"/>
        </w:rPr>
        <w:t>forms, surveys, interview protocols, etc.) for department review.</w:t>
      </w:r>
    </w:p>
    <w:p w14:paraId="293CF84E" w14:textId="77777777" w:rsidR="009B3C5B" w:rsidRPr="00517F1B" w:rsidRDefault="009B3C5B" w:rsidP="006669C3">
      <w:pPr>
        <w:rPr>
          <w:rFonts w:ascii="Times New Roman" w:hAnsi="Times New Roman"/>
        </w:rPr>
      </w:pPr>
    </w:p>
    <w:p w14:paraId="230E937E" w14:textId="77777777" w:rsidR="006669C3" w:rsidRPr="005501FA" w:rsidRDefault="009B3C5B" w:rsidP="006669C3">
      <w:pPr>
        <w:rPr>
          <w:rFonts w:ascii="Times New Roman" w:hAnsi="Times New Roman"/>
        </w:rPr>
      </w:pPr>
      <w:r w:rsidRPr="00517F1B">
        <w:rPr>
          <w:rFonts w:ascii="Times New Roman" w:hAnsi="Times New Roman"/>
        </w:rPr>
        <w:t xml:space="preserve">Whether you are submitting a F309 or a F200, you will then </w:t>
      </w:r>
      <w:r w:rsidR="006669C3" w:rsidRPr="00517F1B">
        <w:rPr>
          <w:rFonts w:ascii="Times New Roman" w:hAnsi="Times New Roman"/>
        </w:rPr>
        <w:t xml:space="preserve">submit your application </w:t>
      </w:r>
      <w:r w:rsidR="00AA21A9" w:rsidRPr="00517F1B">
        <w:rPr>
          <w:rFonts w:ascii="Times New Roman" w:hAnsi="Times New Roman"/>
        </w:rPr>
        <w:t xml:space="preserve">to your advisor for his/her review and </w:t>
      </w:r>
      <w:r w:rsidR="006669C3" w:rsidRPr="00517F1B">
        <w:rPr>
          <w:rFonts w:ascii="Times New Roman" w:hAnsi="Times New Roman"/>
        </w:rPr>
        <w:t xml:space="preserve">approval. </w:t>
      </w:r>
      <w:r w:rsidR="00AA21A9" w:rsidRPr="00517F1B">
        <w:rPr>
          <w:rFonts w:ascii="Times New Roman" w:hAnsi="Times New Roman"/>
        </w:rPr>
        <w:t xml:space="preserve">Your advisor will read your application, </w:t>
      </w:r>
      <w:r w:rsidR="002C3968" w:rsidRPr="00517F1B">
        <w:rPr>
          <w:rFonts w:ascii="Times New Roman" w:hAnsi="Times New Roman"/>
        </w:rPr>
        <w:t xml:space="preserve">and </w:t>
      </w:r>
      <w:r w:rsidR="00AA21A9" w:rsidRPr="00517F1B">
        <w:rPr>
          <w:rFonts w:ascii="Times New Roman" w:hAnsi="Times New Roman"/>
        </w:rPr>
        <w:t>make sure you have clearly explained your project and submitted any necessary appendices such as consent forms</w:t>
      </w:r>
      <w:r w:rsidR="002C3968" w:rsidRPr="00517F1B">
        <w:rPr>
          <w:rFonts w:ascii="Times New Roman" w:hAnsi="Times New Roman"/>
        </w:rPr>
        <w:t>, asking for revisions, if necessary</w:t>
      </w:r>
      <w:r w:rsidR="00AA21A9" w:rsidRPr="00517F1B">
        <w:rPr>
          <w:rFonts w:ascii="Times New Roman" w:hAnsi="Times New Roman"/>
        </w:rPr>
        <w:t xml:space="preserve">. </w:t>
      </w:r>
      <w:r w:rsidR="008B6845" w:rsidRPr="00517F1B">
        <w:rPr>
          <w:rFonts w:ascii="Times New Roman" w:hAnsi="Times New Roman"/>
        </w:rPr>
        <w:t>Once your advisor signs your form,</w:t>
      </w:r>
      <w:r w:rsidR="00F25244" w:rsidRPr="00517F1B">
        <w:rPr>
          <w:rFonts w:ascii="Times New Roman" w:hAnsi="Times New Roman"/>
        </w:rPr>
        <w:t xml:space="preserve"> </w:t>
      </w:r>
      <w:r w:rsidR="006669C3" w:rsidRPr="00517F1B">
        <w:rPr>
          <w:rFonts w:ascii="Times New Roman" w:hAnsi="Times New Roman"/>
        </w:rPr>
        <w:t>approv</w:t>
      </w:r>
      <w:r w:rsidR="008B6845" w:rsidRPr="00517F1B">
        <w:rPr>
          <w:rFonts w:ascii="Times New Roman" w:hAnsi="Times New Roman"/>
        </w:rPr>
        <w:t xml:space="preserve">ing </w:t>
      </w:r>
      <w:r w:rsidR="00F25244" w:rsidRPr="00517F1B">
        <w:rPr>
          <w:rFonts w:ascii="Times New Roman" w:hAnsi="Times New Roman"/>
        </w:rPr>
        <w:t>your IRB</w:t>
      </w:r>
      <w:r w:rsidR="00F25244" w:rsidRPr="005501FA">
        <w:rPr>
          <w:rFonts w:ascii="Times New Roman" w:hAnsi="Times New Roman"/>
        </w:rPr>
        <w:t xml:space="preserve"> </w:t>
      </w:r>
      <w:r w:rsidR="006669C3" w:rsidRPr="005501FA">
        <w:rPr>
          <w:rFonts w:ascii="Times New Roman" w:hAnsi="Times New Roman"/>
        </w:rPr>
        <w:t>application</w:t>
      </w:r>
      <w:r w:rsidR="008B6845">
        <w:rPr>
          <w:rFonts w:ascii="Times New Roman" w:hAnsi="Times New Roman"/>
        </w:rPr>
        <w:t>,</w:t>
      </w:r>
      <w:r w:rsidR="00F25244" w:rsidRPr="005501FA">
        <w:rPr>
          <w:rFonts w:ascii="Times New Roman" w:hAnsi="Times New Roman"/>
        </w:rPr>
        <w:t xml:space="preserve"> </w:t>
      </w:r>
      <w:r w:rsidR="006669C3" w:rsidRPr="005501FA">
        <w:rPr>
          <w:rFonts w:ascii="Times New Roman" w:hAnsi="Times New Roman"/>
        </w:rPr>
        <w:t xml:space="preserve">then </w:t>
      </w:r>
      <w:r w:rsidR="00F25244" w:rsidRPr="005501FA">
        <w:rPr>
          <w:rFonts w:ascii="Times New Roman" w:hAnsi="Times New Roman"/>
        </w:rPr>
        <w:t xml:space="preserve">email electronic copies of the entire IRB application to </w:t>
      </w:r>
      <w:r w:rsidR="000D1E14" w:rsidRPr="005501FA">
        <w:rPr>
          <w:rFonts w:ascii="Times New Roman" w:hAnsi="Times New Roman"/>
        </w:rPr>
        <w:t>Adriana Garibay</w:t>
      </w:r>
      <w:r w:rsidR="00F25244" w:rsidRPr="005501FA">
        <w:rPr>
          <w:rFonts w:ascii="Times New Roman" w:hAnsi="Times New Roman"/>
        </w:rPr>
        <w:t>, the Graduate Student Coordinator for TLS</w:t>
      </w:r>
      <w:r w:rsidR="006669C3" w:rsidRPr="005501FA">
        <w:rPr>
          <w:rFonts w:ascii="Times New Roman" w:hAnsi="Times New Roman"/>
        </w:rPr>
        <w:t xml:space="preserve">. </w:t>
      </w:r>
      <w:r w:rsidR="000D1E14" w:rsidRPr="005501FA">
        <w:rPr>
          <w:rFonts w:ascii="Times New Roman" w:hAnsi="Times New Roman"/>
        </w:rPr>
        <w:t xml:space="preserve">Adriana </w:t>
      </w:r>
      <w:r w:rsidR="00F25244" w:rsidRPr="005501FA">
        <w:rPr>
          <w:rFonts w:ascii="Times New Roman" w:hAnsi="Times New Roman"/>
        </w:rPr>
        <w:t xml:space="preserve">will submit your application for scholarly review by a representative of the department, at which point you may be asked for additional revisions before the application moves to the department head for his review. Once the necessary forms have been signed by the scholarly review representative and the department head, the application will move to IRB representatives for final university approval. </w:t>
      </w:r>
    </w:p>
    <w:p w14:paraId="013D035F" w14:textId="77777777" w:rsidR="006669C3" w:rsidRPr="005501FA" w:rsidRDefault="006669C3" w:rsidP="006669C3">
      <w:pPr>
        <w:rPr>
          <w:rFonts w:ascii="Times New Roman" w:hAnsi="Times New Roman"/>
        </w:rPr>
      </w:pPr>
    </w:p>
    <w:p w14:paraId="1CB708A3" w14:textId="77777777" w:rsidR="004F5A8E" w:rsidRPr="005501FA" w:rsidRDefault="006669C3" w:rsidP="006669C3">
      <w:pPr>
        <w:rPr>
          <w:rFonts w:ascii="Times New Roman" w:hAnsi="Times New Roman"/>
        </w:rPr>
      </w:pPr>
      <w:r w:rsidRPr="005501FA">
        <w:rPr>
          <w:rFonts w:ascii="Times New Roman" w:hAnsi="Times New Roman"/>
          <w:u w:val="single"/>
        </w:rPr>
        <w:t xml:space="preserve">You cannot conduct any research until you get </w:t>
      </w:r>
      <w:r w:rsidR="006842C7" w:rsidRPr="005501FA">
        <w:rPr>
          <w:rFonts w:ascii="Times New Roman" w:hAnsi="Times New Roman"/>
          <w:u w:val="single"/>
        </w:rPr>
        <w:t xml:space="preserve">official IRB </w:t>
      </w:r>
      <w:r w:rsidRPr="005501FA">
        <w:rPr>
          <w:rFonts w:ascii="Times New Roman" w:hAnsi="Times New Roman"/>
          <w:u w:val="single"/>
        </w:rPr>
        <w:t>approval</w:t>
      </w:r>
      <w:r w:rsidR="006842C7" w:rsidRPr="005501FA">
        <w:rPr>
          <w:rFonts w:ascii="Times New Roman" w:hAnsi="Times New Roman"/>
          <w:u w:val="single"/>
        </w:rPr>
        <w:t xml:space="preserve"> from the University of Arizona</w:t>
      </w:r>
      <w:r w:rsidRPr="005501FA">
        <w:rPr>
          <w:rFonts w:ascii="Times New Roman" w:hAnsi="Times New Roman"/>
          <w:u w:val="single"/>
        </w:rPr>
        <w:t xml:space="preserve">. </w:t>
      </w:r>
      <w:r w:rsidR="00074A35" w:rsidRPr="005501FA">
        <w:rPr>
          <w:rFonts w:ascii="Times New Roman" w:hAnsi="Times New Roman"/>
          <w:u w:val="single"/>
        </w:rPr>
        <w:t xml:space="preserve">Any data you collect before getting formal, written approval cannot be used in your dissertation. </w:t>
      </w:r>
      <w:r w:rsidRPr="005501FA">
        <w:rPr>
          <w:rFonts w:ascii="Times New Roman" w:hAnsi="Times New Roman"/>
          <w:u w:val="single"/>
        </w:rPr>
        <w:t>You also cannot send out consent or minor assent forms for signatures until you get approval.</w:t>
      </w:r>
      <w:r w:rsidRPr="005501FA">
        <w:rPr>
          <w:rFonts w:ascii="Times New Roman" w:hAnsi="Times New Roman"/>
        </w:rPr>
        <w:t xml:space="preserve"> In fact, those forms will be stamped as approved by the UA HSSP committee, and you will need to distribute copies with that stamp on them. The staff at the HSSP office are very helpful. You can contact them with questions about your research as you are completing the application. </w:t>
      </w:r>
    </w:p>
    <w:p w14:paraId="34D326BD" w14:textId="77777777" w:rsidR="006669C3" w:rsidRPr="005501FA" w:rsidRDefault="004F5A8E" w:rsidP="00B1515D">
      <w:pPr>
        <w:pStyle w:val="NormalWeb"/>
      </w:pPr>
      <w:r w:rsidRPr="005501FA">
        <w:rPr>
          <w:rFonts w:ascii="Times New Roman" w:hAnsi="Times New Roman" w:cs="Times New Roman"/>
          <w:b/>
        </w:rPr>
        <w:lastRenderedPageBreak/>
        <w:t>A</w:t>
      </w:r>
      <w:r w:rsidR="00FD6E12" w:rsidRPr="005501FA">
        <w:rPr>
          <w:rFonts w:ascii="Times New Roman" w:hAnsi="Times New Roman" w:cs="Times New Roman"/>
          <w:b/>
        </w:rPr>
        <w:t>n important</w:t>
      </w:r>
      <w:r w:rsidRPr="005501FA">
        <w:rPr>
          <w:rFonts w:ascii="Times New Roman" w:hAnsi="Times New Roman" w:cs="Times New Roman"/>
          <w:b/>
        </w:rPr>
        <w:t xml:space="preserve"> note on the IRB approval process timeline: </w:t>
      </w:r>
      <w:r w:rsidRPr="005501FA">
        <w:rPr>
          <w:rFonts w:ascii="Times New Roman" w:hAnsi="Times New Roman" w:cs="Times New Roman"/>
        </w:rPr>
        <w:t>Plan ahead and allow for at least several weeks (or more) for the department and university research review. It must first go to our department committee, then to the AIS Review if you are doing research with tribal members, and then to the university committee. As such, if you intend to collect data in a particular semester, it is best to try to initiate your IRB application the previous semester. You must have Human Subjects approval in your own name; your project is not covered under your director's approval.  A copy of the Human Subjects approval letter along with the Human Subjects Research Statement and all consent forms must be in your file in the department office. The approval letter will also need to be included in the appendix in your dissertation. Keep documents related to your Human Subjects approval process in a file for future reference- some conferences and journals require documentation from a university that researchers have followed IRB procedures before allowing them to submit papers for presentation or publication.</w:t>
      </w:r>
    </w:p>
    <w:p w14:paraId="2381F79E" w14:textId="77777777" w:rsidR="000838FC" w:rsidRPr="005501FA" w:rsidRDefault="006669C3" w:rsidP="006669C3">
      <w:pPr>
        <w:rPr>
          <w:rFonts w:ascii="Times New Roman" w:hAnsi="Times New Roman"/>
        </w:rPr>
      </w:pPr>
      <w:r w:rsidRPr="005501FA">
        <w:rPr>
          <w:rFonts w:ascii="Times New Roman" w:hAnsi="Times New Roman"/>
          <w:b/>
        </w:rPr>
        <w:t>If you will conduct research in schools</w:t>
      </w:r>
      <w:r w:rsidRPr="005501FA">
        <w:rPr>
          <w:rFonts w:ascii="Times New Roman" w:hAnsi="Times New Roman"/>
        </w:rPr>
        <w:t xml:space="preserve">, you will need approval from the school district as well. Larger districts have their own application procedures and review committees. Smaller districts </w:t>
      </w:r>
      <w:r w:rsidR="004F5977" w:rsidRPr="005501FA">
        <w:rPr>
          <w:rFonts w:ascii="Times New Roman" w:hAnsi="Times New Roman"/>
        </w:rPr>
        <w:t xml:space="preserve">and/or charter schools </w:t>
      </w:r>
      <w:r w:rsidRPr="005501FA">
        <w:rPr>
          <w:rFonts w:ascii="Times New Roman" w:hAnsi="Times New Roman"/>
        </w:rPr>
        <w:t>generally have an administrator who reviews proposals.</w:t>
      </w:r>
      <w:r w:rsidR="00F75CC8" w:rsidRPr="005501FA">
        <w:rPr>
          <w:rFonts w:ascii="Times New Roman" w:hAnsi="Times New Roman"/>
        </w:rPr>
        <w:t xml:space="preserve"> </w:t>
      </w:r>
      <w:r w:rsidR="001D58E6" w:rsidRPr="005501FA">
        <w:rPr>
          <w:rFonts w:ascii="Times New Roman" w:hAnsi="Times New Roman"/>
        </w:rPr>
        <w:t xml:space="preserve">You should include documentation of </w:t>
      </w:r>
      <w:r w:rsidR="001809D3" w:rsidRPr="005501FA">
        <w:rPr>
          <w:rFonts w:ascii="Times New Roman" w:hAnsi="Times New Roman"/>
        </w:rPr>
        <w:t>formal</w:t>
      </w:r>
      <w:r w:rsidR="001D58E6" w:rsidRPr="005501FA">
        <w:rPr>
          <w:rFonts w:ascii="Times New Roman" w:hAnsi="Times New Roman"/>
        </w:rPr>
        <w:t xml:space="preserve"> approval </w:t>
      </w:r>
      <w:r w:rsidR="001809D3" w:rsidRPr="005501FA">
        <w:rPr>
          <w:rFonts w:ascii="Times New Roman" w:hAnsi="Times New Roman"/>
        </w:rPr>
        <w:t xml:space="preserve">for research in schools </w:t>
      </w:r>
      <w:r w:rsidR="001D58E6" w:rsidRPr="005501FA">
        <w:rPr>
          <w:rFonts w:ascii="Times New Roman" w:hAnsi="Times New Roman"/>
        </w:rPr>
        <w:t>when you s</w:t>
      </w:r>
      <w:r w:rsidR="00BC2C5A" w:rsidRPr="005501FA">
        <w:rPr>
          <w:rFonts w:ascii="Times New Roman" w:hAnsi="Times New Roman"/>
        </w:rPr>
        <w:t>ubmit your IRB application for U</w:t>
      </w:r>
      <w:r w:rsidR="001D58E6" w:rsidRPr="005501FA">
        <w:rPr>
          <w:rFonts w:ascii="Times New Roman" w:hAnsi="Times New Roman"/>
        </w:rPr>
        <w:t xml:space="preserve">niversity-level Human Subjects Review. </w:t>
      </w:r>
    </w:p>
    <w:p w14:paraId="4C052727" w14:textId="77777777" w:rsidR="000838FC" w:rsidRPr="005501FA" w:rsidRDefault="000838FC" w:rsidP="006669C3">
      <w:pPr>
        <w:rPr>
          <w:rFonts w:ascii="Times New Roman" w:hAnsi="Times New Roman"/>
        </w:rPr>
      </w:pPr>
    </w:p>
    <w:p w14:paraId="7CBBCE94" w14:textId="77777777" w:rsidR="00D27CD4" w:rsidRPr="00517F1B" w:rsidRDefault="00F75CC8" w:rsidP="00F54124">
      <w:pPr>
        <w:rPr>
          <w:rFonts w:ascii="Times New Roman" w:hAnsi="Times New Roman"/>
        </w:rPr>
      </w:pPr>
      <w:r w:rsidRPr="00517F1B">
        <w:rPr>
          <w:rFonts w:ascii="Times New Roman" w:hAnsi="Times New Roman"/>
          <w:b/>
        </w:rPr>
        <w:t>If you plan to conduct research on tribal lands</w:t>
      </w:r>
      <w:r w:rsidR="005E7588" w:rsidRPr="00517F1B">
        <w:rPr>
          <w:rFonts w:ascii="Times New Roman" w:hAnsi="Times New Roman"/>
          <w:b/>
        </w:rPr>
        <w:t xml:space="preserve"> </w:t>
      </w:r>
      <w:r w:rsidR="002D0BAA" w:rsidRPr="00517F1B">
        <w:rPr>
          <w:rFonts w:ascii="Times New Roman" w:hAnsi="Times New Roman"/>
          <w:b/>
        </w:rPr>
        <w:t xml:space="preserve">here in the US or abroad, </w:t>
      </w:r>
      <w:r w:rsidR="005E7588" w:rsidRPr="00517F1B">
        <w:rPr>
          <w:rFonts w:ascii="Times New Roman" w:hAnsi="Times New Roman"/>
          <w:b/>
        </w:rPr>
        <w:t>if your study actively recruits Native American</w:t>
      </w:r>
      <w:r w:rsidR="008646DA" w:rsidRPr="00517F1B">
        <w:rPr>
          <w:rFonts w:ascii="Times New Roman" w:hAnsi="Times New Roman"/>
          <w:b/>
        </w:rPr>
        <w:t>, Alaska Native, Native Hawaiian</w:t>
      </w:r>
      <w:r w:rsidR="005E7588" w:rsidRPr="00517F1B">
        <w:rPr>
          <w:rFonts w:ascii="Times New Roman" w:hAnsi="Times New Roman"/>
          <w:b/>
        </w:rPr>
        <w:t xml:space="preserve"> and/or </w:t>
      </w:r>
      <w:r w:rsidR="006D644C" w:rsidRPr="00517F1B">
        <w:rPr>
          <w:rFonts w:ascii="Times New Roman" w:hAnsi="Times New Roman"/>
          <w:b/>
        </w:rPr>
        <w:t xml:space="preserve">international </w:t>
      </w:r>
      <w:r w:rsidR="005E7588" w:rsidRPr="00517F1B">
        <w:rPr>
          <w:rFonts w:ascii="Times New Roman" w:hAnsi="Times New Roman"/>
          <w:b/>
        </w:rPr>
        <w:t>Indigenous participants</w:t>
      </w:r>
      <w:r w:rsidR="00B90684" w:rsidRPr="00517F1B">
        <w:rPr>
          <w:rFonts w:ascii="Times New Roman" w:hAnsi="Times New Roman"/>
          <w:b/>
        </w:rPr>
        <w:t xml:space="preserve"> as such</w:t>
      </w:r>
      <w:r w:rsidR="005E7588" w:rsidRPr="00517F1B">
        <w:rPr>
          <w:rFonts w:ascii="Times New Roman" w:hAnsi="Times New Roman"/>
          <w:b/>
        </w:rPr>
        <w:t xml:space="preserve">, and/or </w:t>
      </w:r>
      <w:r w:rsidR="00BB416E" w:rsidRPr="00517F1B">
        <w:rPr>
          <w:rFonts w:ascii="Times New Roman" w:hAnsi="Times New Roman"/>
          <w:b/>
        </w:rPr>
        <w:t xml:space="preserve">if your study involves </w:t>
      </w:r>
      <w:r w:rsidR="005E7588" w:rsidRPr="00517F1B">
        <w:rPr>
          <w:rFonts w:ascii="Times New Roman" w:hAnsi="Times New Roman"/>
          <w:b/>
        </w:rPr>
        <w:t>stratification of Indigenous populations as a study aim</w:t>
      </w:r>
      <w:r w:rsidR="00505008" w:rsidRPr="00517F1B">
        <w:rPr>
          <w:rFonts w:ascii="Times New Roman" w:hAnsi="Times New Roman"/>
          <w:b/>
        </w:rPr>
        <w:t xml:space="preserve"> (i</w:t>
      </w:r>
      <w:r w:rsidR="00D676B0" w:rsidRPr="00517F1B">
        <w:rPr>
          <w:rFonts w:ascii="Times New Roman" w:hAnsi="Times New Roman"/>
          <w:b/>
        </w:rPr>
        <w:t>.</w:t>
      </w:r>
      <w:r w:rsidR="00505008" w:rsidRPr="00517F1B">
        <w:rPr>
          <w:rFonts w:ascii="Times New Roman" w:hAnsi="Times New Roman"/>
          <w:b/>
        </w:rPr>
        <w:t xml:space="preserve">e, you plan to speak specifically about </w:t>
      </w:r>
      <w:r w:rsidR="0077456A" w:rsidRPr="00517F1B">
        <w:rPr>
          <w:rFonts w:ascii="Times New Roman" w:hAnsi="Times New Roman"/>
          <w:b/>
        </w:rPr>
        <w:t>Indigenous group</w:t>
      </w:r>
      <w:r w:rsidR="00505008" w:rsidRPr="00517F1B">
        <w:rPr>
          <w:rFonts w:ascii="Times New Roman" w:hAnsi="Times New Roman"/>
          <w:b/>
        </w:rPr>
        <w:t xml:space="preserve"> </w:t>
      </w:r>
      <w:r w:rsidR="00C92F94" w:rsidRPr="00517F1B">
        <w:rPr>
          <w:rFonts w:ascii="Times New Roman" w:hAnsi="Times New Roman"/>
          <w:b/>
        </w:rPr>
        <w:t xml:space="preserve">members </w:t>
      </w:r>
      <w:r w:rsidR="00AD3550" w:rsidRPr="00517F1B">
        <w:rPr>
          <w:rFonts w:ascii="Times New Roman" w:hAnsi="Times New Roman"/>
          <w:b/>
        </w:rPr>
        <w:t xml:space="preserve">as a sub-group </w:t>
      </w:r>
      <w:r w:rsidR="00505008" w:rsidRPr="00517F1B">
        <w:rPr>
          <w:rFonts w:ascii="Times New Roman" w:hAnsi="Times New Roman"/>
          <w:b/>
        </w:rPr>
        <w:t>in your findings, even though you collected data from a diverse population)</w:t>
      </w:r>
      <w:r w:rsidRPr="00517F1B">
        <w:rPr>
          <w:rFonts w:ascii="Times New Roman" w:hAnsi="Times New Roman"/>
        </w:rPr>
        <w:t xml:space="preserve">, you will also have to collect </w:t>
      </w:r>
      <w:r w:rsidR="00A53930" w:rsidRPr="00517F1B">
        <w:rPr>
          <w:rFonts w:ascii="Times New Roman" w:hAnsi="Times New Roman"/>
        </w:rPr>
        <w:t xml:space="preserve">A) </w:t>
      </w:r>
      <w:r w:rsidR="006E0A85" w:rsidRPr="00517F1B">
        <w:rPr>
          <w:rFonts w:ascii="Times New Roman" w:hAnsi="Times New Roman"/>
        </w:rPr>
        <w:t xml:space="preserve">relevant </w:t>
      </w:r>
      <w:r w:rsidRPr="00517F1B">
        <w:rPr>
          <w:rFonts w:ascii="Times New Roman" w:hAnsi="Times New Roman"/>
        </w:rPr>
        <w:t>tribal approval</w:t>
      </w:r>
      <w:r w:rsidR="00DF5D98" w:rsidRPr="00517F1B">
        <w:rPr>
          <w:rFonts w:ascii="Times New Roman" w:hAnsi="Times New Roman"/>
        </w:rPr>
        <w:t xml:space="preserve"> and </w:t>
      </w:r>
      <w:r w:rsidR="00A53930" w:rsidRPr="00517F1B">
        <w:rPr>
          <w:rFonts w:ascii="Times New Roman" w:hAnsi="Times New Roman"/>
        </w:rPr>
        <w:t xml:space="preserve">B) </w:t>
      </w:r>
      <w:r w:rsidR="00FB0933" w:rsidRPr="00517F1B">
        <w:rPr>
          <w:rFonts w:ascii="Times New Roman" w:hAnsi="Times New Roman"/>
        </w:rPr>
        <w:t xml:space="preserve">Native American or International Indigenous Populations research </w:t>
      </w:r>
      <w:r w:rsidR="00DF5D98" w:rsidRPr="00517F1B">
        <w:rPr>
          <w:rFonts w:ascii="Times New Roman" w:hAnsi="Times New Roman"/>
        </w:rPr>
        <w:t>approval from American Indian Studies</w:t>
      </w:r>
      <w:r w:rsidRPr="00517F1B">
        <w:rPr>
          <w:rFonts w:ascii="Times New Roman" w:hAnsi="Times New Roman"/>
        </w:rPr>
        <w:t xml:space="preserve"> </w:t>
      </w:r>
      <w:r w:rsidR="009D46F6" w:rsidRPr="00517F1B">
        <w:rPr>
          <w:rFonts w:ascii="Times New Roman" w:hAnsi="Times New Roman"/>
        </w:rPr>
        <w:t>faculty</w:t>
      </w:r>
      <w:r w:rsidR="00727CDC" w:rsidRPr="00517F1B">
        <w:rPr>
          <w:rFonts w:ascii="Times New Roman" w:hAnsi="Times New Roman"/>
        </w:rPr>
        <w:t>,</w:t>
      </w:r>
      <w:r w:rsidR="009D46F6" w:rsidRPr="00517F1B">
        <w:rPr>
          <w:rFonts w:ascii="Times New Roman" w:hAnsi="Times New Roman"/>
        </w:rPr>
        <w:t xml:space="preserve"> </w:t>
      </w:r>
      <w:r w:rsidRPr="00517F1B">
        <w:rPr>
          <w:rFonts w:ascii="Times New Roman" w:hAnsi="Times New Roman"/>
        </w:rPr>
        <w:t xml:space="preserve">before </w:t>
      </w:r>
      <w:r w:rsidR="00740BD8" w:rsidRPr="00517F1B">
        <w:rPr>
          <w:rFonts w:ascii="Times New Roman" w:hAnsi="Times New Roman"/>
        </w:rPr>
        <w:t xml:space="preserve">sending your application for University-level Human Subjects Review and </w:t>
      </w:r>
      <w:r w:rsidRPr="00517F1B">
        <w:rPr>
          <w:rFonts w:ascii="Times New Roman" w:hAnsi="Times New Roman"/>
        </w:rPr>
        <w:t xml:space="preserve">conducting any research. </w:t>
      </w:r>
      <w:r w:rsidR="004D4926" w:rsidRPr="00517F1B">
        <w:rPr>
          <w:rFonts w:ascii="Times New Roman" w:hAnsi="Times New Roman"/>
        </w:rPr>
        <w:t>As part of this review process, you will need to show that you have followed all existing tribal research protocols, (or created processes, if no formal processes previously existed) to obtain formal tribal approval for your research</w:t>
      </w:r>
      <w:r w:rsidR="004C0BC4" w:rsidRPr="00517F1B">
        <w:rPr>
          <w:rFonts w:ascii="Times New Roman" w:hAnsi="Times New Roman"/>
        </w:rPr>
        <w:t xml:space="preserve">. </w:t>
      </w:r>
    </w:p>
    <w:p w14:paraId="4BF11055" w14:textId="77777777" w:rsidR="00D27CD4" w:rsidRPr="00517F1B" w:rsidRDefault="00D27CD4" w:rsidP="00F54124">
      <w:pPr>
        <w:rPr>
          <w:rFonts w:ascii="Times New Roman" w:hAnsi="Times New Roman"/>
        </w:rPr>
      </w:pPr>
    </w:p>
    <w:p w14:paraId="7A0C5D6C" w14:textId="77777777" w:rsidR="00F54124" w:rsidRPr="00517F1B" w:rsidRDefault="009B0818" w:rsidP="007B14E9">
      <w:pPr>
        <w:rPr>
          <w:rFonts w:ascii="Times New Roman" w:hAnsi="Times New Roman"/>
        </w:rPr>
      </w:pPr>
      <w:r w:rsidRPr="00517F1B">
        <w:rPr>
          <w:rFonts w:ascii="Times New Roman" w:hAnsi="Times New Roman"/>
        </w:rPr>
        <w:t xml:space="preserve">Take </w:t>
      </w:r>
      <w:r w:rsidR="00F54124" w:rsidRPr="00517F1B">
        <w:rPr>
          <w:rFonts w:ascii="Times New Roman" w:hAnsi="Times New Roman"/>
        </w:rPr>
        <w:t xml:space="preserve">the following steps </w:t>
      </w:r>
      <w:r w:rsidR="00086A12" w:rsidRPr="00517F1B">
        <w:rPr>
          <w:rFonts w:ascii="Times New Roman" w:hAnsi="Times New Roman"/>
        </w:rPr>
        <w:t xml:space="preserve">in order to obtain </w:t>
      </w:r>
      <w:r w:rsidR="00D27CD4" w:rsidRPr="00517F1B">
        <w:rPr>
          <w:rFonts w:ascii="Times New Roman" w:hAnsi="Times New Roman"/>
        </w:rPr>
        <w:t>Native American or International Indigenous Populations research</w:t>
      </w:r>
      <w:r w:rsidR="00086A12" w:rsidRPr="00517F1B">
        <w:rPr>
          <w:rFonts w:ascii="Times New Roman" w:hAnsi="Times New Roman"/>
        </w:rPr>
        <w:t xml:space="preserve"> approval</w:t>
      </w:r>
      <w:r w:rsidR="00842787" w:rsidRPr="00517F1B">
        <w:rPr>
          <w:rFonts w:ascii="Times New Roman" w:hAnsi="Times New Roman"/>
        </w:rPr>
        <w:t xml:space="preserve"> as part of your IRB approval process</w:t>
      </w:r>
      <w:r w:rsidR="00362CB3" w:rsidRPr="00517F1B">
        <w:rPr>
          <w:rFonts w:ascii="Times New Roman" w:hAnsi="Times New Roman"/>
        </w:rPr>
        <w:t>:</w:t>
      </w:r>
    </w:p>
    <w:p w14:paraId="4769028D" w14:textId="77777777" w:rsidR="00F54124" w:rsidRPr="00517F1B" w:rsidRDefault="00F54124" w:rsidP="007B14E9">
      <w:pPr>
        <w:rPr>
          <w:rFonts w:ascii="Times New Roman" w:hAnsi="Times New Roman"/>
        </w:rPr>
      </w:pPr>
    </w:p>
    <w:p w14:paraId="2293C10D" w14:textId="77777777" w:rsidR="006844A7" w:rsidRPr="0067703D" w:rsidRDefault="00F54124" w:rsidP="00CF66D1">
      <w:pPr>
        <w:pStyle w:val="ListParagraph"/>
        <w:numPr>
          <w:ilvl w:val="0"/>
          <w:numId w:val="22"/>
        </w:numPr>
        <w:ind w:left="0"/>
        <w:rPr>
          <w:szCs w:val="24"/>
        </w:rPr>
      </w:pPr>
      <w:r w:rsidRPr="00517F1B">
        <w:rPr>
          <w:szCs w:val="24"/>
        </w:rPr>
        <w:t xml:space="preserve">Obtain documentation of formal tribal approval for your research. </w:t>
      </w:r>
      <w:r w:rsidR="00842787" w:rsidRPr="00517F1B">
        <w:rPr>
          <w:szCs w:val="24"/>
        </w:rPr>
        <w:t xml:space="preserve">NOTE: Many tribes in Arizona and elsewhere have their own application procedures and review committees, and formal documents for research approval. For some other tribes, you may need to design a research approval process and document in consultation with tribal authorities to obtain formal approval for your study. </w:t>
      </w:r>
      <w:r w:rsidR="00842787" w:rsidRPr="00517F1B">
        <w:rPr>
          <w:b/>
          <w:szCs w:val="24"/>
        </w:rPr>
        <w:t>Some tribal approval processes are extensive and can take a year or longer; it is best to start inquiries about research approval processes very early in your research process</w:t>
      </w:r>
      <w:r w:rsidR="00842787" w:rsidRPr="00517F1B">
        <w:rPr>
          <w:szCs w:val="24"/>
        </w:rPr>
        <w:t xml:space="preserve">. </w:t>
      </w:r>
      <w:r w:rsidR="00B36DB9" w:rsidRPr="00517F1B">
        <w:rPr>
          <w:szCs w:val="24"/>
        </w:rPr>
        <w:t xml:space="preserve">The Native Peoples Technical Assistance Project has examples of tribal protocols for multiple </w:t>
      </w:r>
      <w:r w:rsidR="006844A7" w:rsidRPr="00517F1B">
        <w:rPr>
          <w:szCs w:val="24"/>
        </w:rPr>
        <w:t>tribes</w:t>
      </w:r>
      <w:r w:rsidR="00E63522" w:rsidRPr="00517F1B">
        <w:rPr>
          <w:szCs w:val="24"/>
        </w:rPr>
        <w:t xml:space="preserve"> </w:t>
      </w:r>
      <w:r w:rsidR="00E63522" w:rsidRPr="0067703D">
        <w:rPr>
          <w:szCs w:val="24"/>
        </w:rPr>
        <w:t>at the following link:</w:t>
      </w:r>
      <w:r w:rsidR="00E63522" w:rsidRPr="00517F1B">
        <w:rPr>
          <w:szCs w:val="24"/>
        </w:rPr>
        <w:t xml:space="preserve"> </w:t>
      </w:r>
      <w:hyperlink r:id="rId19" w:history="1">
        <w:r w:rsidR="006844A7" w:rsidRPr="00517F1B">
          <w:rPr>
            <w:rStyle w:val="Hyperlink"/>
            <w:b/>
            <w:szCs w:val="24"/>
          </w:rPr>
          <w:t>http://www.nptao.arizona.edu/protocols.html</w:t>
        </w:r>
      </w:hyperlink>
      <w:r w:rsidR="006844A7" w:rsidRPr="0067703D">
        <w:rPr>
          <w:b/>
          <w:szCs w:val="24"/>
        </w:rPr>
        <w:t xml:space="preserve"> </w:t>
      </w:r>
    </w:p>
    <w:p w14:paraId="1961E3CB" w14:textId="77777777" w:rsidR="00E433D6" w:rsidRPr="0067703D" w:rsidRDefault="00E64A3F" w:rsidP="006844A7">
      <w:pPr>
        <w:pStyle w:val="ListParagraph"/>
        <w:ind w:left="0"/>
        <w:rPr>
          <w:szCs w:val="24"/>
        </w:rPr>
      </w:pPr>
      <w:r w:rsidRPr="0067703D">
        <w:rPr>
          <w:b/>
          <w:szCs w:val="24"/>
        </w:rPr>
        <w:t>I</w:t>
      </w:r>
      <w:r w:rsidR="00A1778C" w:rsidRPr="0067703D">
        <w:rPr>
          <w:b/>
          <w:szCs w:val="24"/>
        </w:rPr>
        <w:t xml:space="preserve">n cases where formal tribal </w:t>
      </w:r>
      <w:r w:rsidR="005707E2" w:rsidRPr="0067703D">
        <w:rPr>
          <w:b/>
          <w:szCs w:val="24"/>
        </w:rPr>
        <w:t xml:space="preserve">approval </w:t>
      </w:r>
      <w:r w:rsidR="00A1778C" w:rsidRPr="0067703D">
        <w:rPr>
          <w:b/>
          <w:szCs w:val="24"/>
        </w:rPr>
        <w:t>processes are unclear</w:t>
      </w:r>
      <w:r w:rsidR="00FA192B" w:rsidRPr="0067703D">
        <w:rPr>
          <w:b/>
          <w:szCs w:val="24"/>
        </w:rPr>
        <w:t>,</w:t>
      </w:r>
      <w:r w:rsidR="00A1778C" w:rsidRPr="0067703D">
        <w:rPr>
          <w:b/>
          <w:szCs w:val="24"/>
        </w:rPr>
        <w:t xml:space="preserve"> </w:t>
      </w:r>
      <w:r w:rsidR="00711B4F" w:rsidRPr="0067703D">
        <w:rPr>
          <w:b/>
          <w:szCs w:val="24"/>
        </w:rPr>
        <w:t>talk with</w:t>
      </w:r>
      <w:r w:rsidRPr="0067703D">
        <w:rPr>
          <w:b/>
          <w:szCs w:val="24"/>
        </w:rPr>
        <w:t xml:space="preserve"> departmental and AIS reviewers </w:t>
      </w:r>
      <w:r w:rsidR="001221D6" w:rsidRPr="0067703D">
        <w:rPr>
          <w:b/>
          <w:szCs w:val="24"/>
        </w:rPr>
        <w:t xml:space="preserve">early on </w:t>
      </w:r>
      <w:r w:rsidRPr="0067703D">
        <w:rPr>
          <w:b/>
          <w:szCs w:val="24"/>
        </w:rPr>
        <w:t>to determine what would be considered appropriate approval for your project</w:t>
      </w:r>
      <w:r w:rsidR="002510AB" w:rsidRPr="0067703D">
        <w:rPr>
          <w:b/>
          <w:szCs w:val="24"/>
        </w:rPr>
        <w:t>.</w:t>
      </w:r>
      <w:r w:rsidR="0013572D" w:rsidRPr="0067703D">
        <w:rPr>
          <w:b/>
          <w:szCs w:val="24"/>
        </w:rPr>
        <w:t xml:space="preserve"> Stay </w:t>
      </w:r>
      <w:r w:rsidR="008D0F41" w:rsidRPr="0067703D">
        <w:rPr>
          <w:b/>
          <w:szCs w:val="24"/>
        </w:rPr>
        <w:t>in contact with your advisor and committee members</w:t>
      </w:r>
      <w:r w:rsidR="00056A27" w:rsidRPr="0067703D">
        <w:rPr>
          <w:b/>
          <w:szCs w:val="24"/>
        </w:rPr>
        <w:t xml:space="preserve"> throughout this </w:t>
      </w:r>
      <w:r w:rsidR="00056A27" w:rsidRPr="0067703D">
        <w:rPr>
          <w:b/>
          <w:szCs w:val="24"/>
        </w:rPr>
        <w:lastRenderedPageBreak/>
        <w:t>part of your research approval process,</w:t>
      </w:r>
      <w:r w:rsidR="008D0F41" w:rsidRPr="0067703D">
        <w:rPr>
          <w:b/>
          <w:szCs w:val="24"/>
        </w:rPr>
        <w:t xml:space="preserve"> so they are aware </w:t>
      </w:r>
      <w:r w:rsidR="00D930BC" w:rsidRPr="0067703D">
        <w:rPr>
          <w:b/>
          <w:szCs w:val="24"/>
        </w:rPr>
        <w:t xml:space="preserve">of your progress, </w:t>
      </w:r>
      <w:r w:rsidR="008D0F41" w:rsidRPr="0067703D">
        <w:rPr>
          <w:b/>
          <w:szCs w:val="24"/>
        </w:rPr>
        <w:t xml:space="preserve">and can help you navigate </w:t>
      </w:r>
      <w:r w:rsidR="009D7B4E" w:rsidRPr="0067703D">
        <w:rPr>
          <w:b/>
          <w:szCs w:val="24"/>
        </w:rPr>
        <w:t>any related questions that may arise.</w:t>
      </w:r>
      <w:r w:rsidR="000A527E" w:rsidRPr="0067703D">
        <w:rPr>
          <w:b/>
          <w:szCs w:val="24"/>
        </w:rPr>
        <w:t xml:space="preserve"> </w:t>
      </w:r>
    </w:p>
    <w:p w14:paraId="5B6CB4F1" w14:textId="77777777" w:rsidR="007B14E9" w:rsidRPr="0067703D" w:rsidRDefault="007B14E9" w:rsidP="007B14E9">
      <w:pPr>
        <w:pStyle w:val="ListParagraph"/>
        <w:ind w:left="0"/>
        <w:rPr>
          <w:szCs w:val="24"/>
        </w:rPr>
      </w:pPr>
    </w:p>
    <w:p w14:paraId="7466655A" w14:textId="77777777" w:rsidR="009F3379" w:rsidRPr="0067703D" w:rsidRDefault="004B3B20" w:rsidP="007B14E9">
      <w:pPr>
        <w:pStyle w:val="ListParagraph"/>
        <w:numPr>
          <w:ilvl w:val="0"/>
          <w:numId w:val="22"/>
        </w:numPr>
        <w:ind w:left="0"/>
        <w:rPr>
          <w:szCs w:val="24"/>
        </w:rPr>
      </w:pPr>
      <w:r w:rsidRPr="0067703D">
        <w:rPr>
          <w:szCs w:val="24"/>
        </w:rPr>
        <w:t>Once you have received LRC/TLS department review</w:t>
      </w:r>
      <w:r w:rsidR="00E433D6" w:rsidRPr="0067703D">
        <w:rPr>
          <w:szCs w:val="24"/>
        </w:rPr>
        <w:t xml:space="preserve"> </w:t>
      </w:r>
      <w:r w:rsidR="00AE201C" w:rsidRPr="0067703D">
        <w:rPr>
          <w:szCs w:val="24"/>
        </w:rPr>
        <w:t>AND</w:t>
      </w:r>
      <w:r w:rsidR="00E433D6" w:rsidRPr="0067703D">
        <w:rPr>
          <w:szCs w:val="24"/>
        </w:rPr>
        <w:t xml:space="preserve"> tribal approval for your study</w:t>
      </w:r>
      <w:r w:rsidRPr="0067703D">
        <w:rPr>
          <w:szCs w:val="24"/>
        </w:rPr>
        <w:t xml:space="preserve">, </w:t>
      </w:r>
      <w:r w:rsidR="009A37D7" w:rsidRPr="0067703D">
        <w:rPr>
          <w:szCs w:val="24"/>
        </w:rPr>
        <w:t>s</w:t>
      </w:r>
      <w:r w:rsidR="00D1030D" w:rsidRPr="0067703D">
        <w:rPr>
          <w:szCs w:val="24"/>
        </w:rPr>
        <w:t xml:space="preserve">ubmit </w:t>
      </w:r>
      <w:r w:rsidR="007050DB" w:rsidRPr="0067703D">
        <w:rPr>
          <w:szCs w:val="24"/>
        </w:rPr>
        <w:t xml:space="preserve">electronic copies of </w:t>
      </w:r>
      <w:r w:rsidR="00C25601" w:rsidRPr="0067703D">
        <w:rPr>
          <w:szCs w:val="24"/>
        </w:rPr>
        <w:t xml:space="preserve">the following to Anne Marie Jones, </w:t>
      </w:r>
      <w:hyperlink r:id="rId20" w:tgtFrame="_blank" w:history="1">
        <w:r w:rsidR="00C25601" w:rsidRPr="0067703D">
          <w:rPr>
            <w:rStyle w:val="Hyperlink"/>
            <w:szCs w:val="24"/>
          </w:rPr>
          <w:t>amjones@email.arizona.edu</w:t>
        </w:r>
      </w:hyperlink>
      <w:r w:rsidR="00C25601" w:rsidRPr="0067703D">
        <w:rPr>
          <w:szCs w:val="24"/>
        </w:rPr>
        <w:t xml:space="preserve"> for distribution to AIS IRB reviewers: </w:t>
      </w:r>
    </w:p>
    <w:p w14:paraId="174B2BCD" w14:textId="77777777" w:rsidR="00C25601" w:rsidRPr="0067703D" w:rsidRDefault="00F91B54" w:rsidP="00511FEE">
      <w:pPr>
        <w:pStyle w:val="ListParagraph"/>
        <w:rPr>
          <w:szCs w:val="24"/>
        </w:rPr>
      </w:pPr>
      <w:r w:rsidRPr="0067703D">
        <w:rPr>
          <w:szCs w:val="24"/>
        </w:rPr>
        <w:t xml:space="preserve">A) </w:t>
      </w:r>
      <w:r w:rsidR="009F3379" w:rsidRPr="0067703D">
        <w:rPr>
          <w:szCs w:val="24"/>
        </w:rPr>
        <w:t>A</w:t>
      </w:r>
      <w:r w:rsidR="00D1030D" w:rsidRPr="0067703D">
        <w:rPr>
          <w:szCs w:val="24"/>
        </w:rPr>
        <w:t xml:space="preserve">ll </w:t>
      </w:r>
      <w:r w:rsidR="007050DB" w:rsidRPr="0067703D">
        <w:rPr>
          <w:szCs w:val="24"/>
        </w:rPr>
        <w:t xml:space="preserve">IRB </w:t>
      </w:r>
      <w:r w:rsidR="00D1030D" w:rsidRPr="0067703D">
        <w:rPr>
          <w:szCs w:val="24"/>
        </w:rPr>
        <w:t>documents (</w:t>
      </w:r>
      <w:r w:rsidR="007050DB" w:rsidRPr="0067703D">
        <w:rPr>
          <w:szCs w:val="24"/>
        </w:rPr>
        <w:t xml:space="preserve">i.e. your </w:t>
      </w:r>
      <w:r w:rsidR="00D1030D" w:rsidRPr="0067703D">
        <w:rPr>
          <w:szCs w:val="24"/>
        </w:rPr>
        <w:t xml:space="preserve">IRB application with advisor, scholarly </w:t>
      </w:r>
      <w:r w:rsidR="007050DB" w:rsidRPr="0067703D">
        <w:rPr>
          <w:szCs w:val="24"/>
        </w:rPr>
        <w:t xml:space="preserve">reviewer </w:t>
      </w:r>
      <w:r w:rsidR="00D1030D" w:rsidRPr="0067703D">
        <w:rPr>
          <w:szCs w:val="24"/>
        </w:rPr>
        <w:t xml:space="preserve">and departmental </w:t>
      </w:r>
      <w:r w:rsidR="007050DB" w:rsidRPr="0067703D">
        <w:rPr>
          <w:szCs w:val="24"/>
        </w:rPr>
        <w:t xml:space="preserve">reviewer signatures) </w:t>
      </w:r>
    </w:p>
    <w:p w14:paraId="39DC25EC" w14:textId="77777777" w:rsidR="00F54124" w:rsidRPr="0067703D" w:rsidRDefault="005C3E0F" w:rsidP="00511FEE">
      <w:pPr>
        <w:ind w:left="720"/>
        <w:rPr>
          <w:rFonts w:ascii="Times New Roman" w:hAnsi="Times New Roman"/>
        </w:rPr>
      </w:pPr>
      <w:r w:rsidRPr="0067703D">
        <w:rPr>
          <w:rFonts w:ascii="Times New Roman" w:hAnsi="Times New Roman"/>
        </w:rPr>
        <w:t xml:space="preserve">B) A </w:t>
      </w:r>
      <w:r w:rsidR="00D1030D" w:rsidRPr="0067703D">
        <w:rPr>
          <w:rFonts w:ascii="Times New Roman" w:hAnsi="Times New Roman"/>
        </w:rPr>
        <w:t xml:space="preserve">note </w:t>
      </w:r>
      <w:r w:rsidR="00C766FA" w:rsidRPr="0067703D">
        <w:rPr>
          <w:rFonts w:ascii="Times New Roman" w:hAnsi="Times New Roman"/>
        </w:rPr>
        <w:t>describing</w:t>
      </w:r>
      <w:r w:rsidR="00D1030D" w:rsidRPr="0067703D">
        <w:rPr>
          <w:rFonts w:ascii="Times New Roman" w:hAnsi="Times New Roman"/>
        </w:rPr>
        <w:t xml:space="preserve"> how you have gone about obtaining formal tribal approval for your project</w:t>
      </w:r>
      <w:r w:rsidRPr="0067703D">
        <w:rPr>
          <w:rFonts w:ascii="Times New Roman" w:hAnsi="Times New Roman"/>
        </w:rPr>
        <w:t xml:space="preserve">, </w:t>
      </w:r>
      <w:r w:rsidR="000B4E82" w:rsidRPr="0067703D">
        <w:rPr>
          <w:rFonts w:ascii="Times New Roman" w:hAnsi="Times New Roman"/>
        </w:rPr>
        <w:t xml:space="preserve">(if </w:t>
      </w:r>
      <w:r w:rsidRPr="0067703D">
        <w:rPr>
          <w:rFonts w:ascii="Times New Roman" w:hAnsi="Times New Roman"/>
        </w:rPr>
        <w:t xml:space="preserve">you were following existing protocols, </w:t>
      </w:r>
      <w:r w:rsidR="000B4E82" w:rsidRPr="0067703D">
        <w:rPr>
          <w:rFonts w:ascii="Times New Roman" w:hAnsi="Times New Roman"/>
        </w:rPr>
        <w:t xml:space="preserve">describe these protocols. If you were developing formal approval process in consultation with tribal officials, provide as basic overview of this process, and the steps involved </w:t>
      </w:r>
      <w:r w:rsidRPr="0067703D">
        <w:rPr>
          <w:rFonts w:ascii="Times New Roman" w:hAnsi="Times New Roman"/>
        </w:rPr>
        <w:t>obtain</w:t>
      </w:r>
      <w:r w:rsidR="000B4E82" w:rsidRPr="0067703D">
        <w:rPr>
          <w:rFonts w:ascii="Times New Roman" w:hAnsi="Times New Roman"/>
        </w:rPr>
        <w:t>ing</w:t>
      </w:r>
      <w:r w:rsidRPr="0067703D">
        <w:rPr>
          <w:rFonts w:ascii="Times New Roman" w:hAnsi="Times New Roman"/>
        </w:rPr>
        <w:t xml:space="preserve"> formal permission for your study.</w:t>
      </w:r>
    </w:p>
    <w:p w14:paraId="4DA7AF64" w14:textId="77777777" w:rsidR="005C3E0F" w:rsidRPr="0067703D" w:rsidRDefault="005C3E0F" w:rsidP="00511FEE">
      <w:pPr>
        <w:ind w:left="720"/>
        <w:rPr>
          <w:rFonts w:ascii="Times New Roman" w:hAnsi="Times New Roman"/>
        </w:rPr>
      </w:pPr>
      <w:r w:rsidRPr="0067703D">
        <w:rPr>
          <w:rFonts w:ascii="Times New Roman" w:hAnsi="Times New Roman"/>
        </w:rPr>
        <w:t>C) Documentation of formal tribal approval of your research project.</w:t>
      </w:r>
    </w:p>
    <w:p w14:paraId="3500754E" w14:textId="77777777" w:rsidR="00F54124" w:rsidRPr="0067703D" w:rsidRDefault="00F54124" w:rsidP="007B14E9">
      <w:pPr>
        <w:rPr>
          <w:rFonts w:ascii="Times New Roman" w:hAnsi="Times New Roman"/>
        </w:rPr>
      </w:pPr>
    </w:p>
    <w:p w14:paraId="6DA11357" w14:textId="77777777" w:rsidR="0061097A" w:rsidRPr="0067703D" w:rsidRDefault="00F54124" w:rsidP="007B14E9">
      <w:pPr>
        <w:pStyle w:val="ListParagraph"/>
        <w:numPr>
          <w:ilvl w:val="0"/>
          <w:numId w:val="22"/>
        </w:numPr>
        <w:ind w:left="0"/>
        <w:rPr>
          <w:szCs w:val="24"/>
        </w:rPr>
      </w:pPr>
      <w:r w:rsidRPr="0067703D">
        <w:rPr>
          <w:szCs w:val="24"/>
        </w:rPr>
        <w:t>After reviewing your application, AIS faculty</w:t>
      </w:r>
      <w:r w:rsidR="007050DB" w:rsidRPr="0067703D">
        <w:rPr>
          <w:szCs w:val="24"/>
        </w:rPr>
        <w:t xml:space="preserve"> will notify </w:t>
      </w:r>
      <w:r w:rsidRPr="0067703D">
        <w:rPr>
          <w:szCs w:val="24"/>
        </w:rPr>
        <w:t>you via email</w:t>
      </w:r>
      <w:r w:rsidR="007050DB" w:rsidRPr="0067703D">
        <w:rPr>
          <w:szCs w:val="24"/>
        </w:rPr>
        <w:t xml:space="preserve"> if additional information/documents are needed</w:t>
      </w:r>
      <w:r w:rsidRPr="0067703D">
        <w:rPr>
          <w:szCs w:val="24"/>
        </w:rPr>
        <w:t xml:space="preserve"> for their review</w:t>
      </w:r>
      <w:r w:rsidR="00FC3824" w:rsidRPr="0067703D">
        <w:rPr>
          <w:szCs w:val="24"/>
        </w:rPr>
        <w:t xml:space="preserve">. </w:t>
      </w:r>
    </w:p>
    <w:p w14:paraId="576FE0EC" w14:textId="77777777" w:rsidR="0061097A" w:rsidRPr="0067703D" w:rsidRDefault="0061097A" w:rsidP="007B14E9">
      <w:pPr>
        <w:pStyle w:val="ListParagraph"/>
        <w:ind w:left="0"/>
        <w:rPr>
          <w:szCs w:val="24"/>
        </w:rPr>
      </w:pPr>
    </w:p>
    <w:p w14:paraId="04A5A175" w14:textId="2D2CD53B" w:rsidR="001D376C" w:rsidRPr="003A6BAD" w:rsidRDefault="00F85758" w:rsidP="003A6BAD">
      <w:pPr>
        <w:pStyle w:val="ListParagraph"/>
        <w:numPr>
          <w:ilvl w:val="0"/>
          <w:numId w:val="22"/>
        </w:numPr>
        <w:ind w:left="0"/>
        <w:rPr>
          <w:b/>
          <w:u w:val="single"/>
        </w:rPr>
      </w:pPr>
      <w:r w:rsidRPr="0067703D">
        <w:rPr>
          <w:szCs w:val="24"/>
        </w:rPr>
        <w:t xml:space="preserve">When AIS faculty agree that you have met the requirements for Native American/International Indigenous Populations Review, they will send you a signed </w:t>
      </w:r>
      <w:r w:rsidR="0061097A" w:rsidRPr="0067703D">
        <w:rPr>
          <w:szCs w:val="24"/>
        </w:rPr>
        <w:t xml:space="preserve">formal </w:t>
      </w:r>
      <w:r w:rsidRPr="0067703D">
        <w:rPr>
          <w:szCs w:val="24"/>
        </w:rPr>
        <w:t xml:space="preserve">document to </w:t>
      </w:r>
      <w:r w:rsidR="0061097A" w:rsidRPr="0067703D">
        <w:rPr>
          <w:szCs w:val="24"/>
        </w:rPr>
        <w:t>include as part of your IRB application to</w:t>
      </w:r>
      <w:r w:rsidRPr="0067703D">
        <w:rPr>
          <w:szCs w:val="24"/>
        </w:rPr>
        <w:t xml:space="preserve"> the University Human Subjects Review Board</w:t>
      </w:r>
      <w:r w:rsidR="0061097A" w:rsidRPr="0067703D">
        <w:rPr>
          <w:szCs w:val="24"/>
        </w:rPr>
        <w:t xml:space="preserve">. </w:t>
      </w:r>
    </w:p>
    <w:p w14:paraId="2A861232" w14:textId="77777777" w:rsidR="00B07B35" w:rsidRDefault="00B07B35" w:rsidP="00A67D67">
      <w:pPr>
        <w:rPr>
          <w:rFonts w:ascii="Times New Roman" w:hAnsi="Times New Roman"/>
          <w:b/>
          <w:u w:val="single"/>
        </w:rPr>
      </w:pPr>
    </w:p>
    <w:p w14:paraId="7474C53A" w14:textId="77777777" w:rsidR="00B07B35" w:rsidRDefault="00B07B35" w:rsidP="00A67D67">
      <w:pPr>
        <w:rPr>
          <w:rFonts w:ascii="Times New Roman" w:hAnsi="Times New Roman"/>
          <w:b/>
          <w:u w:val="single"/>
        </w:rPr>
      </w:pPr>
    </w:p>
    <w:p w14:paraId="612FA6B2" w14:textId="77777777" w:rsidR="000C1F5F" w:rsidRPr="00A54BDA" w:rsidRDefault="000C1F5F" w:rsidP="00A67D67">
      <w:pPr>
        <w:rPr>
          <w:rFonts w:ascii="Times New Roman" w:hAnsi="Times New Roman"/>
          <w:b/>
          <w:u w:val="single"/>
        </w:rPr>
      </w:pPr>
      <w:r w:rsidRPr="00A54BDA">
        <w:rPr>
          <w:rFonts w:ascii="Times New Roman" w:hAnsi="Times New Roman"/>
          <w:b/>
          <w:u w:val="single"/>
        </w:rPr>
        <w:t>Writ</w:t>
      </w:r>
      <w:r w:rsidR="00D65A59" w:rsidRPr="00A54BDA">
        <w:rPr>
          <w:rFonts w:ascii="Times New Roman" w:hAnsi="Times New Roman"/>
          <w:b/>
          <w:u w:val="single"/>
        </w:rPr>
        <w:t>e Your Dissertation</w:t>
      </w:r>
    </w:p>
    <w:p w14:paraId="7C1AE668" w14:textId="77777777" w:rsidR="006E4E41" w:rsidRPr="00E80567" w:rsidRDefault="006E4E41" w:rsidP="0003590C">
      <w:pPr>
        <w:rPr>
          <w:rFonts w:ascii="Times New Roman" w:hAnsi="Times New Roman"/>
        </w:rPr>
      </w:pPr>
    </w:p>
    <w:p w14:paraId="2F062BA1" w14:textId="77777777" w:rsidR="000C1F5F" w:rsidRPr="00A54BDA" w:rsidRDefault="000C1F5F" w:rsidP="0003590C">
      <w:pPr>
        <w:rPr>
          <w:rFonts w:ascii="Times New Roman" w:hAnsi="Times New Roman"/>
        </w:rPr>
      </w:pPr>
      <w:r w:rsidRPr="00E80567">
        <w:rPr>
          <w:rFonts w:ascii="Times New Roman" w:hAnsi="Times New Roman"/>
        </w:rPr>
        <w:t>Your committee will determine the organization of your dissertation. It is important, though, to follow un</w:t>
      </w:r>
      <w:r w:rsidRPr="00621914">
        <w:rPr>
          <w:rFonts w:ascii="Times New Roman" w:hAnsi="Times New Roman"/>
        </w:rPr>
        <w:t xml:space="preserve">iversity guidelines for such things as formatting. Read the UA Graduate College Manual for Theses and Dissertations carefully.   </w:t>
      </w:r>
      <w:r w:rsidR="00AC245E" w:rsidRPr="00A54BDA">
        <w:rPr>
          <w:rFonts w:ascii="Times New Roman" w:hAnsi="Times New Roman"/>
        </w:rPr>
        <w:t>It is available at the Graduate College website and covers electronic submission.</w:t>
      </w:r>
    </w:p>
    <w:p w14:paraId="1AC47F1B" w14:textId="77777777" w:rsidR="0050198F" w:rsidRPr="00A54BDA" w:rsidRDefault="0050198F" w:rsidP="00A67D67">
      <w:pPr>
        <w:rPr>
          <w:rFonts w:ascii="Times New Roman" w:hAnsi="Times New Roman"/>
        </w:rPr>
      </w:pPr>
    </w:p>
    <w:p w14:paraId="7F4CEA73" w14:textId="77777777" w:rsidR="001A4718" w:rsidRPr="00A54BDA" w:rsidRDefault="001A4718" w:rsidP="001A4718">
      <w:pPr>
        <w:pStyle w:val="Heading1"/>
        <w:rPr>
          <w:rFonts w:ascii="Times New Roman" w:hAnsi="Times New Roman"/>
          <w:u w:val="single"/>
        </w:rPr>
      </w:pPr>
      <w:r w:rsidRPr="00A54BDA">
        <w:rPr>
          <w:rFonts w:ascii="Times New Roman" w:hAnsi="Times New Roman"/>
          <w:u w:val="single"/>
        </w:rPr>
        <w:t>Dissertation Defense</w:t>
      </w:r>
    </w:p>
    <w:p w14:paraId="44CB2E18" w14:textId="77777777" w:rsidR="000C1F5F" w:rsidRPr="0006692E" w:rsidRDefault="000C1F5F">
      <w:pPr>
        <w:ind w:left="360"/>
        <w:rPr>
          <w:rFonts w:ascii="Times New Roman" w:hAnsi="Times New Roman"/>
        </w:rPr>
      </w:pPr>
    </w:p>
    <w:p w14:paraId="41B43359" w14:textId="77777777" w:rsidR="00656DC2" w:rsidRDefault="000C1F5F" w:rsidP="00363E73">
      <w:pPr>
        <w:pStyle w:val="BodyTextIndent"/>
        <w:ind w:left="0"/>
        <w:rPr>
          <w:rFonts w:ascii="Times New Roman" w:hAnsi="Times New Roman" w:cs="Times New Roman"/>
          <w:szCs w:val="24"/>
        </w:rPr>
      </w:pPr>
      <w:r w:rsidRPr="00DC540E">
        <w:rPr>
          <w:rFonts w:ascii="Times New Roman" w:hAnsi="Times New Roman" w:cs="Times New Roman"/>
          <w:szCs w:val="24"/>
        </w:rPr>
        <w:t xml:space="preserve">This step involves paperwork for the Graduate College, the preparation of the penultimate copy of your dissertation (the draft before the final dissertation), obtaining approval from Committee </w:t>
      </w:r>
      <w:r w:rsidR="00A67D67" w:rsidRPr="00E80567">
        <w:rPr>
          <w:rFonts w:ascii="Times New Roman" w:hAnsi="Times New Roman" w:cs="Times New Roman"/>
          <w:szCs w:val="24"/>
        </w:rPr>
        <w:t xml:space="preserve">                   </w:t>
      </w:r>
      <w:r w:rsidRPr="00621914">
        <w:rPr>
          <w:rFonts w:ascii="Times New Roman" w:hAnsi="Times New Roman" w:cs="Times New Roman"/>
          <w:szCs w:val="24"/>
        </w:rPr>
        <w:t>members attending the defense to set up the final exam, arranging the final oral and submitting the final copy of the dissertation to the Graduate College. During the semester in which you defend your dissertation, you must be registered</w:t>
      </w:r>
      <w:r w:rsidR="001215C5">
        <w:rPr>
          <w:rFonts w:ascii="Times New Roman" w:hAnsi="Times New Roman" w:cs="Times New Roman"/>
          <w:szCs w:val="24"/>
        </w:rPr>
        <w:t xml:space="preserve"> unless you have been continuously enrolled, have 18 dissertation credits, and plan to finish in the summer. Otherwise, students do not have to register for graduate units during the summer sessions unless they plan to make use of the University facilities and faculty time. If they plan to utilize facilities or faculty time, they must enroll for a minimum of 1 unit of graduate credit.  </w:t>
      </w:r>
    </w:p>
    <w:p w14:paraId="3922B500" w14:textId="77777777" w:rsidR="00656DC2" w:rsidRDefault="00656DC2" w:rsidP="00363E73">
      <w:pPr>
        <w:pStyle w:val="BodyTextIndent"/>
        <w:ind w:left="0"/>
        <w:rPr>
          <w:rFonts w:ascii="Times New Roman" w:hAnsi="Times New Roman" w:cs="Times New Roman"/>
          <w:szCs w:val="24"/>
        </w:rPr>
      </w:pPr>
    </w:p>
    <w:p w14:paraId="03868869" w14:textId="77777777" w:rsidR="00266330" w:rsidRDefault="000C1F5F" w:rsidP="00363E73">
      <w:pPr>
        <w:pStyle w:val="BodyTextIndent"/>
        <w:ind w:left="0"/>
        <w:rPr>
          <w:rFonts w:ascii="Times New Roman" w:hAnsi="Times New Roman" w:cs="Times New Roman"/>
          <w:szCs w:val="24"/>
        </w:rPr>
      </w:pPr>
      <w:r w:rsidRPr="00A54BDA">
        <w:rPr>
          <w:rFonts w:ascii="Times New Roman" w:hAnsi="Times New Roman" w:cs="Times New Roman"/>
          <w:szCs w:val="24"/>
        </w:rPr>
        <w:t xml:space="preserve">If you are defending in the summer, </w:t>
      </w:r>
      <w:r w:rsidR="004A03E1">
        <w:rPr>
          <w:rFonts w:ascii="Times New Roman" w:hAnsi="Times New Roman" w:cs="Times New Roman"/>
          <w:szCs w:val="24"/>
        </w:rPr>
        <w:t xml:space="preserve">remember to check with all committee members far in advance to make sure this will work for them. </w:t>
      </w:r>
    </w:p>
    <w:p w14:paraId="5B2BDB97" w14:textId="77777777" w:rsidR="009C3B13" w:rsidRDefault="009C3B13" w:rsidP="00363E73">
      <w:pPr>
        <w:pStyle w:val="BodyTextIndent"/>
        <w:ind w:left="0"/>
        <w:rPr>
          <w:rFonts w:ascii="Times New Roman" w:hAnsi="Times New Roman" w:cs="Times New Roman"/>
          <w:szCs w:val="24"/>
        </w:rPr>
      </w:pPr>
      <w:r>
        <w:rPr>
          <w:rFonts w:ascii="Times New Roman" w:hAnsi="Times New Roman" w:cs="Times New Roman"/>
          <w:szCs w:val="24"/>
        </w:rPr>
        <w:t>Please see the continuous enrollment policy for information on how many units to register.</w:t>
      </w:r>
    </w:p>
    <w:p w14:paraId="3C941994" w14:textId="77777777" w:rsidR="009C3B13" w:rsidRDefault="009C3B13" w:rsidP="00363E73">
      <w:pPr>
        <w:pStyle w:val="BodyTextIndent"/>
        <w:ind w:left="0"/>
        <w:rPr>
          <w:rFonts w:ascii="Times New Roman" w:hAnsi="Times New Roman" w:cs="Times New Roman"/>
          <w:szCs w:val="24"/>
        </w:rPr>
      </w:pPr>
    </w:p>
    <w:p w14:paraId="18A627EC" w14:textId="77777777" w:rsidR="009C3B13" w:rsidRDefault="009C3B13" w:rsidP="00363E73">
      <w:pPr>
        <w:pStyle w:val="BodyTextIndent"/>
        <w:ind w:left="0"/>
        <w:rPr>
          <w:rFonts w:ascii="Times New Roman" w:hAnsi="Times New Roman" w:cs="Times New Roman"/>
          <w:szCs w:val="24"/>
        </w:rPr>
      </w:pPr>
      <w:r w:rsidRPr="009C3B13">
        <w:rPr>
          <w:rFonts w:ascii="Times New Roman" w:hAnsi="Times New Roman" w:cs="Times New Roman"/>
          <w:szCs w:val="24"/>
        </w:rPr>
        <w:lastRenderedPageBreak/>
        <w:t>http://grad.arizona.edu/academics/program-requirements/doctor-of-philosophy/continuous-enrollment-phd</w:t>
      </w:r>
    </w:p>
    <w:p w14:paraId="39564474" w14:textId="77777777" w:rsidR="00037679" w:rsidRDefault="000C1F5F" w:rsidP="00ED7CB5">
      <w:pPr>
        <w:pStyle w:val="Style"/>
        <w:spacing w:before="264" w:line="273" w:lineRule="exact"/>
        <w:ind w:right="282"/>
      </w:pPr>
      <w:r w:rsidRPr="00A54BDA">
        <w:t>Prepare the penultimate copy of your dissertation and obtain your advisor's permission to send it to committee members.</w:t>
      </w:r>
      <w:r w:rsidR="001A4718" w:rsidRPr="00A54BDA">
        <w:t xml:space="preserve"> </w:t>
      </w:r>
    </w:p>
    <w:p w14:paraId="3D8CE710" w14:textId="77777777" w:rsidR="00037679" w:rsidRDefault="00037679" w:rsidP="00363E73"/>
    <w:p w14:paraId="6189313E" w14:textId="7E98FE99" w:rsidR="00037679" w:rsidRPr="00037679" w:rsidRDefault="00037679" w:rsidP="00363E73">
      <w:r w:rsidRPr="003E4239">
        <w:rPr>
          <w:rFonts w:ascii="Times New Roman" w:hAnsi="Times New Roman"/>
        </w:rPr>
        <w:t xml:space="preserve">Prepare the Announcement of Oral Defense Examination form and obtain signatures of committee members and the </w:t>
      </w:r>
      <w:r w:rsidR="009C3B13">
        <w:rPr>
          <w:rFonts w:ascii="Times New Roman" w:hAnsi="Times New Roman"/>
        </w:rPr>
        <w:t xml:space="preserve">TLS </w:t>
      </w:r>
      <w:r w:rsidR="00C4786C">
        <w:rPr>
          <w:rFonts w:ascii="Times New Roman" w:hAnsi="Times New Roman"/>
        </w:rPr>
        <w:t>D</w:t>
      </w:r>
      <w:r w:rsidR="009C3B13">
        <w:rPr>
          <w:rFonts w:ascii="Times New Roman" w:hAnsi="Times New Roman"/>
        </w:rPr>
        <w:t>epartment</w:t>
      </w:r>
      <w:r w:rsidRPr="00E80567">
        <w:rPr>
          <w:rFonts w:ascii="Times New Roman" w:hAnsi="Times New Roman"/>
        </w:rPr>
        <w:t xml:space="preserve"> </w:t>
      </w:r>
      <w:r w:rsidR="00C4786C">
        <w:rPr>
          <w:rFonts w:ascii="Times New Roman" w:hAnsi="Times New Roman"/>
        </w:rPr>
        <w:t>H</w:t>
      </w:r>
      <w:r w:rsidRPr="00EA7771">
        <w:rPr>
          <w:rFonts w:ascii="Times New Roman" w:hAnsi="Times New Roman"/>
        </w:rPr>
        <w:t>ead. This form</w:t>
      </w:r>
      <w:r w:rsidRPr="00621914">
        <w:rPr>
          <w:rFonts w:ascii="Times New Roman" w:hAnsi="Times New Roman"/>
        </w:rPr>
        <w:t xml:space="preserve"> must be submitted to the </w:t>
      </w:r>
      <w:r w:rsidR="00C40EAC">
        <w:rPr>
          <w:rFonts w:ascii="Times New Roman" w:hAnsi="Times New Roman"/>
        </w:rPr>
        <w:t>TLS</w:t>
      </w:r>
      <w:r w:rsidRPr="00A54BDA">
        <w:rPr>
          <w:rFonts w:ascii="Times New Roman" w:hAnsi="Times New Roman"/>
        </w:rPr>
        <w:t xml:space="preserve"> Graduate Coordinator</w:t>
      </w:r>
      <w:r w:rsidR="009C3B13">
        <w:rPr>
          <w:rFonts w:ascii="Times New Roman" w:hAnsi="Times New Roman"/>
        </w:rPr>
        <w:t>.</w:t>
      </w:r>
      <w:r w:rsidRPr="00A54BDA">
        <w:rPr>
          <w:rFonts w:ascii="Times New Roman" w:hAnsi="Times New Roman"/>
        </w:rPr>
        <w:t xml:space="preserve"> </w:t>
      </w:r>
    </w:p>
    <w:p w14:paraId="67330EF5" w14:textId="77777777" w:rsidR="00AA621B" w:rsidRDefault="00AA621B" w:rsidP="00ED7CB5">
      <w:pPr>
        <w:pStyle w:val="Style"/>
        <w:spacing w:before="264" w:line="273" w:lineRule="exact"/>
        <w:ind w:right="282"/>
      </w:pPr>
      <w:r w:rsidRPr="0099002C">
        <w:rPr>
          <w:b/>
        </w:rPr>
        <w:t>Four weeks</w:t>
      </w:r>
      <w:r>
        <w:t xml:space="preserve"> before the expected defense date, candidates should submit a complete draft of their dissertations to their committee members. </w:t>
      </w:r>
    </w:p>
    <w:p w14:paraId="4E6C3043" w14:textId="77777777" w:rsidR="00B07B35" w:rsidRDefault="00AA621B" w:rsidP="00ED7CB5">
      <w:pPr>
        <w:pStyle w:val="Style"/>
        <w:spacing w:before="264" w:line="273" w:lineRule="exact"/>
        <w:ind w:right="282"/>
      </w:pPr>
      <w:r w:rsidRPr="0099002C">
        <w:rPr>
          <w:b/>
        </w:rPr>
        <w:t>Two weeks</w:t>
      </w:r>
      <w:r>
        <w:t xml:space="preserve"> before the expected defense date, students should collect committee members’ signatures on the LRC Dissertation Defense Form. </w:t>
      </w:r>
    </w:p>
    <w:p w14:paraId="2CD1BB60" w14:textId="27845DC6" w:rsidR="00AA621B" w:rsidRDefault="00C4786C" w:rsidP="00ED7CB5">
      <w:pPr>
        <w:pStyle w:val="Style"/>
        <w:spacing w:before="264" w:line="273" w:lineRule="exact"/>
        <w:ind w:right="282"/>
      </w:pPr>
      <w:r w:rsidRPr="00C4786C">
        <w:t>https://www.coe.arizona.edu/sites/default/files/tls_announcement_of_final_oral_examination.pdf</w:t>
      </w:r>
    </w:p>
    <w:p w14:paraId="050E1AB6" w14:textId="77777777" w:rsidR="00615BA8" w:rsidRDefault="009269C7" w:rsidP="00ED7CB5">
      <w:pPr>
        <w:pStyle w:val="Style"/>
        <w:spacing w:before="264" w:line="273" w:lineRule="exact"/>
        <w:ind w:right="282"/>
      </w:pPr>
      <w:r w:rsidRPr="0099002C">
        <w:rPr>
          <w:b/>
        </w:rPr>
        <w:t>One week</w:t>
      </w:r>
      <w:r>
        <w:t xml:space="preserve"> before the expected defense date, a</w:t>
      </w:r>
      <w:r w:rsidR="00AA621B">
        <w:t>fter signatures have been collected from all committee members and the form has been turned into the TLS graduate student coordinator, the student</w:t>
      </w:r>
      <w:r w:rsidR="00CB5227">
        <w:t xml:space="preserve"> must submit the Announcement of Final Oral Defense form on gra</w:t>
      </w:r>
      <w:r w:rsidR="00A06236">
        <w:t>d</w:t>
      </w:r>
      <w:r w:rsidR="00CB5227">
        <w:t xml:space="preserve">path. </w:t>
      </w:r>
      <w:r w:rsidR="00AA621B">
        <w:t xml:space="preserve"> Please note: Per graduate college rules, this gradpath form must be submitted no later than 7 days in advance of the defense. </w:t>
      </w:r>
    </w:p>
    <w:p w14:paraId="09235A83" w14:textId="77777777" w:rsidR="000C1F5F" w:rsidRPr="00A54BDA" w:rsidRDefault="000C1F5F">
      <w:pPr>
        <w:rPr>
          <w:rFonts w:ascii="Times New Roman" w:hAnsi="Times New Roman"/>
        </w:rPr>
      </w:pPr>
    </w:p>
    <w:p w14:paraId="2C541561" w14:textId="77777777" w:rsidR="000C1F5F" w:rsidRDefault="000C1F5F" w:rsidP="0003590C">
      <w:pPr>
        <w:rPr>
          <w:rFonts w:ascii="Times New Roman" w:hAnsi="Times New Roman"/>
        </w:rPr>
      </w:pPr>
      <w:r w:rsidRPr="00A54BDA">
        <w:rPr>
          <w:rFonts w:ascii="Times New Roman" w:hAnsi="Times New Roman"/>
        </w:rPr>
        <w:t xml:space="preserve">Prior to final exam, download the approval page </w:t>
      </w:r>
      <w:r w:rsidR="00C45A36" w:rsidRPr="00A54BDA">
        <w:rPr>
          <w:rFonts w:ascii="Times New Roman" w:hAnsi="Times New Roman"/>
        </w:rPr>
        <w:t xml:space="preserve">form from the Graduate College.  </w:t>
      </w:r>
      <w:r w:rsidRPr="00A54BDA">
        <w:rPr>
          <w:rFonts w:ascii="Times New Roman" w:hAnsi="Times New Roman"/>
        </w:rPr>
        <w:t>Two copies of this form must be typed with no corrections and each copy will require original signatures.</w:t>
      </w:r>
    </w:p>
    <w:p w14:paraId="30C4F026" w14:textId="77777777" w:rsidR="009256F9" w:rsidRPr="00A54BDA" w:rsidRDefault="00F97E5D" w:rsidP="0003590C">
      <w:pPr>
        <w:rPr>
          <w:rFonts w:ascii="Times New Roman" w:hAnsi="Times New Roman"/>
        </w:rPr>
      </w:pPr>
      <w:hyperlink r:id="rId21" w:history="1">
        <w:r w:rsidR="009C3B13" w:rsidRPr="00B26939">
          <w:rPr>
            <w:rStyle w:val="Hyperlink"/>
            <w:rFonts w:ascii="Times New Roman" w:hAnsi="Times New Roman"/>
          </w:rPr>
          <w:t>http://grad.arizona.edu/degreecert/samples-templates</w:t>
        </w:r>
      </w:hyperlink>
      <w:r w:rsidR="009C3B13">
        <w:rPr>
          <w:rFonts w:ascii="Times New Roman" w:hAnsi="Times New Roman"/>
        </w:rPr>
        <w:t xml:space="preserve"> </w:t>
      </w:r>
    </w:p>
    <w:p w14:paraId="0E3DA757" w14:textId="77777777" w:rsidR="000C1F5F" w:rsidRPr="00A54BDA" w:rsidRDefault="000C1F5F">
      <w:pPr>
        <w:rPr>
          <w:rFonts w:ascii="Times New Roman" w:hAnsi="Times New Roman"/>
        </w:rPr>
      </w:pPr>
    </w:p>
    <w:p w14:paraId="6E497DA8" w14:textId="77777777" w:rsidR="001A4718" w:rsidRPr="00A54BDA" w:rsidRDefault="001A4718" w:rsidP="0003590C">
      <w:pPr>
        <w:rPr>
          <w:rFonts w:ascii="Times New Roman" w:hAnsi="Times New Roman"/>
        </w:rPr>
      </w:pPr>
      <w:r w:rsidRPr="00A54BDA">
        <w:rPr>
          <w:rFonts w:ascii="Times New Roman" w:hAnsi="Times New Roman"/>
        </w:rPr>
        <w:t xml:space="preserve">There are 3 possible outcomes at the dissertation defense: </w:t>
      </w:r>
    </w:p>
    <w:p w14:paraId="14669A0F" w14:textId="77777777" w:rsidR="001A4718" w:rsidRPr="00A54BDA" w:rsidRDefault="001A4718" w:rsidP="0003590C">
      <w:pPr>
        <w:rPr>
          <w:rFonts w:ascii="Times New Roman" w:hAnsi="Times New Roman"/>
        </w:rPr>
      </w:pPr>
    </w:p>
    <w:p w14:paraId="3F30E706" w14:textId="77777777" w:rsidR="001A4718" w:rsidRPr="00A54BDA" w:rsidRDefault="006044FE" w:rsidP="00990226">
      <w:pPr>
        <w:numPr>
          <w:ilvl w:val="0"/>
          <w:numId w:val="14"/>
        </w:numPr>
        <w:rPr>
          <w:rFonts w:ascii="Times New Roman" w:hAnsi="Times New Roman"/>
        </w:rPr>
      </w:pPr>
      <w:r w:rsidRPr="00A54BDA">
        <w:rPr>
          <w:rFonts w:ascii="Times New Roman" w:hAnsi="Times New Roman"/>
        </w:rPr>
        <w:t xml:space="preserve">Pass with no revisions. This means that the draft dissertation is ready to submit as is. </w:t>
      </w:r>
    </w:p>
    <w:p w14:paraId="521BA626" w14:textId="77777777" w:rsidR="006044FE" w:rsidRPr="00A54BDA" w:rsidRDefault="006044FE" w:rsidP="00990226">
      <w:pPr>
        <w:numPr>
          <w:ilvl w:val="0"/>
          <w:numId w:val="14"/>
        </w:numPr>
        <w:rPr>
          <w:rFonts w:ascii="Times New Roman" w:hAnsi="Times New Roman"/>
        </w:rPr>
      </w:pPr>
      <w:r w:rsidRPr="00A54BDA">
        <w:rPr>
          <w:rFonts w:ascii="Times New Roman" w:hAnsi="Times New Roman"/>
        </w:rPr>
        <w:t xml:space="preserve">Pass with revisions. This means that the candidate has passed the exam, but needs to complete additional revisions to the dissertation. At the exam, the committee will write up a list of necessary revisions and provide this to the student. The committee will also decide at the defense whether the advisor can follow up and make sure that the revisions are completed, or whether the committee must review and sign off on the dissertation once the revisions are completed. </w:t>
      </w:r>
    </w:p>
    <w:p w14:paraId="09C1D8E6" w14:textId="77777777" w:rsidR="006044FE" w:rsidRPr="00BC1A74" w:rsidRDefault="006044FE" w:rsidP="00990226">
      <w:pPr>
        <w:ind w:left="360"/>
        <w:rPr>
          <w:rFonts w:ascii="Times New Roman" w:hAnsi="Times New Roman"/>
        </w:rPr>
      </w:pPr>
      <w:r w:rsidRPr="00A54BDA">
        <w:rPr>
          <w:rFonts w:ascii="Times New Roman" w:hAnsi="Times New Roman"/>
        </w:rPr>
        <w:t xml:space="preserve">3)  </w:t>
      </w:r>
      <w:r w:rsidR="00B560DD" w:rsidRPr="00A54BDA">
        <w:rPr>
          <w:rFonts w:ascii="Times New Roman" w:hAnsi="Times New Roman"/>
        </w:rPr>
        <w:t>Fail.</w:t>
      </w:r>
      <w:r w:rsidR="00F1286C" w:rsidRPr="00A54BDA">
        <w:rPr>
          <w:rFonts w:ascii="Times New Roman" w:hAnsi="Times New Roman"/>
        </w:rPr>
        <w:t xml:space="preserve"> </w:t>
      </w:r>
      <w:r w:rsidR="007D3BFD">
        <w:rPr>
          <w:rFonts w:ascii="Times New Roman" w:hAnsi="Times New Roman"/>
        </w:rPr>
        <w:t xml:space="preserve">In case of a failed exam, the doctoral committee votes whether or not to allow a repeat examination. </w:t>
      </w:r>
    </w:p>
    <w:p w14:paraId="6CAAA1E7" w14:textId="77777777" w:rsidR="001A4718" w:rsidRPr="00E80567" w:rsidRDefault="001A4718" w:rsidP="0003590C">
      <w:pPr>
        <w:rPr>
          <w:rFonts w:ascii="Times New Roman" w:hAnsi="Times New Roman"/>
        </w:rPr>
      </w:pPr>
    </w:p>
    <w:p w14:paraId="69121D84" w14:textId="77777777" w:rsidR="00A54BDA" w:rsidRPr="00CC2CED" w:rsidRDefault="00A54BDA" w:rsidP="0003590C">
      <w:pPr>
        <w:rPr>
          <w:rFonts w:ascii="Times New Roman" w:hAnsi="Times New Roman"/>
          <w:b/>
          <w:u w:val="single"/>
        </w:rPr>
      </w:pPr>
      <w:r w:rsidRPr="00CC2CED">
        <w:rPr>
          <w:rFonts w:ascii="Times New Roman" w:hAnsi="Times New Roman"/>
          <w:b/>
          <w:u w:val="single"/>
        </w:rPr>
        <w:t>Revise and Submit Your Dissertation</w:t>
      </w:r>
    </w:p>
    <w:p w14:paraId="770341DE" w14:textId="77777777" w:rsidR="00A54BDA" w:rsidRDefault="00A54BDA" w:rsidP="0003590C">
      <w:pPr>
        <w:rPr>
          <w:rFonts w:ascii="Times New Roman" w:hAnsi="Times New Roman"/>
        </w:rPr>
      </w:pPr>
    </w:p>
    <w:p w14:paraId="5302D796" w14:textId="77777777" w:rsidR="000C1F5F" w:rsidRPr="00A54BDA" w:rsidRDefault="000C1F5F" w:rsidP="0003590C">
      <w:pPr>
        <w:rPr>
          <w:rFonts w:ascii="Times New Roman" w:hAnsi="Times New Roman"/>
        </w:rPr>
      </w:pPr>
      <w:r w:rsidRPr="00621914">
        <w:rPr>
          <w:rFonts w:ascii="Times New Roman" w:hAnsi="Times New Roman"/>
        </w:rPr>
        <w:t xml:space="preserve">Following the examination, </w:t>
      </w:r>
      <w:r w:rsidR="0038411B" w:rsidRPr="00621914">
        <w:rPr>
          <w:rFonts w:ascii="Times New Roman" w:hAnsi="Times New Roman"/>
        </w:rPr>
        <w:t xml:space="preserve">follow up to </w:t>
      </w:r>
      <w:r w:rsidRPr="00621914">
        <w:rPr>
          <w:rFonts w:ascii="Times New Roman" w:hAnsi="Times New Roman"/>
        </w:rPr>
        <w:t xml:space="preserve">make </w:t>
      </w:r>
      <w:r w:rsidR="0038411B" w:rsidRPr="00F76EE2">
        <w:rPr>
          <w:rFonts w:ascii="Times New Roman" w:hAnsi="Times New Roman"/>
        </w:rPr>
        <w:t xml:space="preserve">any necessary </w:t>
      </w:r>
      <w:r w:rsidRPr="00F76EE2">
        <w:rPr>
          <w:rFonts w:ascii="Times New Roman" w:hAnsi="Times New Roman"/>
        </w:rPr>
        <w:t xml:space="preserve">corrections in the dissertation as suggested by the committee members, and obtain remaining signatures. Prepare the dissertation </w:t>
      </w:r>
      <w:r w:rsidRPr="00F76EE2">
        <w:rPr>
          <w:rFonts w:ascii="Times New Roman" w:hAnsi="Times New Roman"/>
        </w:rPr>
        <w:lastRenderedPageBreak/>
        <w:t>for the Graduate College, and submit it electronically. Please check on</w:t>
      </w:r>
      <w:r w:rsidR="00184AA6" w:rsidRPr="00A54BDA">
        <w:rPr>
          <w:rFonts w:ascii="Times New Roman" w:hAnsi="Times New Roman"/>
        </w:rPr>
        <w:t xml:space="preserve"> the Graduate College calendar for</w:t>
      </w:r>
      <w:r w:rsidRPr="00A54BDA">
        <w:rPr>
          <w:rFonts w:ascii="Times New Roman" w:hAnsi="Times New Roman"/>
        </w:rPr>
        <w:t xml:space="preserve"> the final date for submission in the semeste</w:t>
      </w:r>
      <w:r w:rsidR="00C45A36" w:rsidRPr="00A54BDA">
        <w:rPr>
          <w:rFonts w:ascii="Times New Roman" w:hAnsi="Times New Roman"/>
        </w:rPr>
        <w:t>r in which you wish to graduate.</w:t>
      </w:r>
    </w:p>
    <w:p w14:paraId="2F156BBC" w14:textId="77777777" w:rsidR="000C1F5F" w:rsidRPr="00A54BDA" w:rsidRDefault="000C1F5F" w:rsidP="00954FA6">
      <w:pPr>
        <w:rPr>
          <w:rFonts w:ascii="Times New Roman" w:hAnsi="Times New Roman"/>
        </w:rPr>
      </w:pPr>
    </w:p>
    <w:p w14:paraId="63D2E7C2" w14:textId="77777777" w:rsidR="000C1F5F" w:rsidRPr="00A54BDA" w:rsidRDefault="00954FA6" w:rsidP="0003590C">
      <w:pPr>
        <w:rPr>
          <w:rFonts w:ascii="Times New Roman" w:hAnsi="Times New Roman"/>
          <w:b/>
          <w:u w:val="single"/>
        </w:rPr>
      </w:pPr>
      <w:r>
        <w:rPr>
          <w:rFonts w:ascii="Times New Roman" w:hAnsi="Times New Roman"/>
          <w:b/>
          <w:u w:val="single"/>
        </w:rPr>
        <w:t>HOODING AND GRADUATION</w:t>
      </w:r>
    </w:p>
    <w:p w14:paraId="2D11DCDD" w14:textId="77777777" w:rsidR="000C1F5F" w:rsidRPr="00A54BDA" w:rsidRDefault="000C1F5F">
      <w:pPr>
        <w:rPr>
          <w:rFonts w:ascii="Times New Roman" w:hAnsi="Times New Roman"/>
        </w:rPr>
      </w:pPr>
    </w:p>
    <w:p w14:paraId="2152C688" w14:textId="77777777" w:rsidR="000C1F5F" w:rsidRPr="00A54BDA" w:rsidRDefault="000C1F5F" w:rsidP="0003590C">
      <w:pPr>
        <w:rPr>
          <w:rFonts w:ascii="Times New Roman" w:hAnsi="Times New Roman"/>
        </w:rPr>
      </w:pPr>
      <w:r w:rsidRPr="00A54BDA">
        <w:rPr>
          <w:rFonts w:ascii="Times New Roman" w:hAnsi="Times New Roman"/>
        </w:rPr>
        <w:t>We hope that you and your family and friends will be able to celebrate your accomplishments in two ceremonies.</w:t>
      </w:r>
    </w:p>
    <w:p w14:paraId="7F970461" w14:textId="77777777" w:rsidR="000C1F5F" w:rsidRPr="00A54BDA" w:rsidRDefault="000C1F5F">
      <w:pPr>
        <w:rPr>
          <w:rFonts w:ascii="Times New Roman" w:hAnsi="Times New Roman"/>
        </w:rPr>
      </w:pPr>
    </w:p>
    <w:p w14:paraId="5F8FE72F" w14:textId="77777777" w:rsidR="000C1F5F" w:rsidRPr="00A54BDA" w:rsidRDefault="000C1F5F" w:rsidP="008E4E6E">
      <w:pPr>
        <w:rPr>
          <w:rFonts w:ascii="Times New Roman" w:hAnsi="Times New Roman"/>
        </w:rPr>
      </w:pPr>
      <w:r w:rsidRPr="00A54BDA">
        <w:rPr>
          <w:rFonts w:ascii="Times New Roman" w:hAnsi="Times New Roman"/>
        </w:rPr>
        <w:t>The College of Education</w:t>
      </w:r>
      <w:r w:rsidR="004E1F36" w:rsidRPr="00A54BDA">
        <w:rPr>
          <w:rFonts w:ascii="Times New Roman" w:hAnsi="Times New Roman"/>
        </w:rPr>
        <w:t xml:space="preserve"> </w:t>
      </w:r>
      <w:r w:rsidR="008E4E6E" w:rsidRPr="00A54BDA">
        <w:rPr>
          <w:rFonts w:ascii="Times New Roman" w:hAnsi="Times New Roman"/>
        </w:rPr>
        <w:t xml:space="preserve">Convocation </w:t>
      </w:r>
      <w:r w:rsidR="004E1F36" w:rsidRPr="00A54BDA">
        <w:rPr>
          <w:rFonts w:ascii="Times New Roman" w:hAnsi="Times New Roman"/>
        </w:rPr>
        <w:t>takes place 2</w:t>
      </w:r>
      <w:r w:rsidRPr="00A54BDA">
        <w:rPr>
          <w:rFonts w:ascii="Times New Roman" w:hAnsi="Times New Roman"/>
        </w:rPr>
        <w:t xml:space="preserve"> day</w:t>
      </w:r>
      <w:r w:rsidR="004E1F36" w:rsidRPr="00A54BDA">
        <w:rPr>
          <w:rFonts w:ascii="Times New Roman" w:hAnsi="Times New Roman"/>
        </w:rPr>
        <w:t>s</w:t>
      </w:r>
      <w:r w:rsidRPr="00A54BDA">
        <w:rPr>
          <w:rFonts w:ascii="Times New Roman" w:hAnsi="Times New Roman"/>
        </w:rPr>
        <w:t xml:space="preserve"> prior to the larger University </w:t>
      </w:r>
      <w:r w:rsidR="004E1F36" w:rsidRPr="00A54BDA">
        <w:rPr>
          <w:rFonts w:ascii="Times New Roman" w:hAnsi="Times New Roman"/>
        </w:rPr>
        <w:t>Commencement</w:t>
      </w:r>
      <w:r w:rsidRPr="00A54BDA">
        <w:rPr>
          <w:rFonts w:ascii="Times New Roman" w:hAnsi="Times New Roman"/>
        </w:rPr>
        <w:t xml:space="preserve">. It is a smaller ceremony in which the graduating doctoral student's advisor </w:t>
      </w:r>
      <w:r w:rsidR="00954FA6" w:rsidRPr="000D1E14">
        <w:rPr>
          <w:rFonts w:ascii="Times New Roman" w:hAnsi="Times New Roman"/>
        </w:rPr>
        <w:t>or  another faculty mentor</w:t>
      </w:r>
      <w:r w:rsidR="00954FA6">
        <w:rPr>
          <w:rFonts w:ascii="Times New Roman" w:hAnsi="Times New Roman"/>
        </w:rPr>
        <w:t xml:space="preserve"> </w:t>
      </w:r>
      <w:r w:rsidRPr="00A54BDA">
        <w:rPr>
          <w:rFonts w:ascii="Times New Roman" w:hAnsi="Times New Roman"/>
        </w:rPr>
        <w:t>places the ceremonial hood on the student's shoulder</w:t>
      </w:r>
      <w:r w:rsidR="008E4E6E" w:rsidRPr="00A54BDA">
        <w:rPr>
          <w:rFonts w:ascii="Times New Roman" w:hAnsi="Times New Roman"/>
        </w:rPr>
        <w:t>s</w:t>
      </w:r>
      <w:r w:rsidRPr="00A54BDA">
        <w:rPr>
          <w:rFonts w:ascii="Times New Roman" w:hAnsi="Times New Roman"/>
        </w:rPr>
        <w:t>.  Family and friends are invited to this ceremony.</w:t>
      </w:r>
      <w:r w:rsidR="004E1F36" w:rsidRPr="00A54BDA">
        <w:rPr>
          <w:rFonts w:ascii="Times New Roman" w:hAnsi="Times New Roman"/>
        </w:rPr>
        <w:t xml:space="preserve"> </w:t>
      </w:r>
      <w:r w:rsidRPr="00A54BDA">
        <w:rPr>
          <w:rFonts w:ascii="Times New Roman" w:hAnsi="Times New Roman"/>
        </w:rPr>
        <w:t>The University of Arizona Graduation is a larger ceremony in which all graduating undergraduates and graduates are recognized. Families and friends are also invited to this ceremony.</w:t>
      </w:r>
      <w:r w:rsidR="008E4E6E" w:rsidRPr="00A54BDA">
        <w:rPr>
          <w:rFonts w:ascii="Times New Roman" w:hAnsi="Times New Roman"/>
        </w:rPr>
        <w:t xml:space="preserve"> </w:t>
      </w:r>
      <w:r w:rsidR="00061EC2" w:rsidRPr="00061EC2">
        <w:rPr>
          <w:rFonts w:ascii="Times New Roman" w:hAnsi="Times New Roman"/>
        </w:rPr>
        <w:t xml:space="preserve"> </w:t>
      </w:r>
      <w:r w:rsidR="00061EC2">
        <w:rPr>
          <w:rFonts w:ascii="Times New Roman" w:hAnsi="Times New Roman"/>
        </w:rPr>
        <w:t>The College Convocation is held in fall and spring semesters. The University Commencement is only held in the spring semester.</w:t>
      </w:r>
    </w:p>
    <w:p w14:paraId="2EA4F049" w14:textId="77777777" w:rsidR="00E80567" w:rsidRDefault="00E80567" w:rsidP="0003590C">
      <w:pPr>
        <w:pStyle w:val="Heading1"/>
        <w:rPr>
          <w:rFonts w:ascii="Times New Roman" w:hAnsi="Times New Roman" w:cs="Times New Roman"/>
          <w:szCs w:val="24"/>
        </w:rPr>
      </w:pPr>
    </w:p>
    <w:p w14:paraId="08A2DDD1" w14:textId="77777777" w:rsidR="0003590C" w:rsidRPr="00E80567" w:rsidRDefault="0003590C" w:rsidP="0003590C">
      <w:pPr>
        <w:pStyle w:val="Heading1"/>
        <w:rPr>
          <w:rFonts w:ascii="Times New Roman" w:hAnsi="Times New Roman" w:cs="Times New Roman"/>
          <w:szCs w:val="24"/>
        </w:rPr>
      </w:pPr>
      <w:r w:rsidRPr="00E80567">
        <w:rPr>
          <w:rFonts w:ascii="Times New Roman" w:hAnsi="Times New Roman" w:cs="Times New Roman"/>
          <w:szCs w:val="24"/>
        </w:rPr>
        <w:t>Important Additional Materials</w:t>
      </w:r>
    </w:p>
    <w:p w14:paraId="6B243E5D" w14:textId="77777777" w:rsidR="0003590C" w:rsidRPr="00E80567" w:rsidRDefault="0003590C" w:rsidP="0003590C">
      <w:pPr>
        <w:rPr>
          <w:rFonts w:ascii="Times New Roman" w:hAnsi="Times New Roman"/>
        </w:rPr>
      </w:pPr>
    </w:p>
    <w:p w14:paraId="687972C3" w14:textId="77777777" w:rsidR="0003590C" w:rsidRPr="00E80567" w:rsidRDefault="0003590C" w:rsidP="0003590C">
      <w:pPr>
        <w:rPr>
          <w:rFonts w:ascii="Times New Roman" w:hAnsi="Times New Roman"/>
        </w:rPr>
      </w:pPr>
      <w:r w:rsidRPr="00E80567">
        <w:rPr>
          <w:rFonts w:ascii="Times New Roman" w:hAnsi="Times New Roman"/>
        </w:rPr>
        <w:t xml:space="preserve">We ask that you read </w:t>
      </w:r>
      <w:r w:rsidR="00C45A36" w:rsidRPr="00E80567">
        <w:rPr>
          <w:rFonts w:ascii="Times New Roman" w:hAnsi="Times New Roman"/>
        </w:rPr>
        <w:t xml:space="preserve">and research </w:t>
      </w:r>
      <w:r w:rsidRPr="00E80567">
        <w:rPr>
          <w:rFonts w:ascii="Times New Roman" w:hAnsi="Times New Roman"/>
        </w:rPr>
        <w:t>the</w:t>
      </w:r>
      <w:r w:rsidR="00C45A36" w:rsidRPr="00E80567">
        <w:rPr>
          <w:rFonts w:ascii="Times New Roman" w:hAnsi="Times New Roman"/>
        </w:rPr>
        <w:t>se</w:t>
      </w:r>
      <w:r w:rsidRPr="00E80567">
        <w:rPr>
          <w:rFonts w:ascii="Times New Roman" w:hAnsi="Times New Roman"/>
        </w:rPr>
        <w:t xml:space="preserve"> additional materials:</w:t>
      </w:r>
    </w:p>
    <w:p w14:paraId="1634A225" w14:textId="77777777" w:rsidR="0003590C" w:rsidRPr="00621914" w:rsidRDefault="0003590C" w:rsidP="0003590C">
      <w:pPr>
        <w:rPr>
          <w:rFonts w:ascii="Times New Roman" w:hAnsi="Times New Roman"/>
        </w:rPr>
      </w:pPr>
    </w:p>
    <w:p w14:paraId="7C3D3037" w14:textId="77777777" w:rsidR="0003590C" w:rsidRPr="00A54BDA" w:rsidRDefault="0003590C" w:rsidP="0003590C">
      <w:pPr>
        <w:ind w:left="720"/>
        <w:outlineLvl w:val="0"/>
        <w:rPr>
          <w:rFonts w:ascii="Times New Roman" w:hAnsi="Times New Roman"/>
        </w:rPr>
      </w:pPr>
      <w:r w:rsidRPr="00A54BDA">
        <w:rPr>
          <w:rFonts w:ascii="Times New Roman" w:hAnsi="Times New Roman"/>
          <w:u w:val="single"/>
        </w:rPr>
        <w:t xml:space="preserve">The Graduate </w:t>
      </w:r>
      <w:r w:rsidR="007D3BFD">
        <w:rPr>
          <w:rFonts w:ascii="Times New Roman" w:hAnsi="Times New Roman"/>
          <w:u w:val="single"/>
        </w:rPr>
        <w:t>College information page of New and Current Students</w:t>
      </w:r>
    </w:p>
    <w:p w14:paraId="526FB8D2" w14:textId="77777777" w:rsidR="0003590C" w:rsidRPr="0006692E" w:rsidRDefault="0003590C" w:rsidP="0003590C">
      <w:pPr>
        <w:ind w:left="720"/>
        <w:rPr>
          <w:rFonts w:ascii="Times New Roman" w:hAnsi="Times New Roman"/>
        </w:rPr>
      </w:pPr>
      <w:r w:rsidRPr="00A54BDA">
        <w:rPr>
          <w:rFonts w:ascii="Times New Roman" w:hAnsi="Times New Roman"/>
        </w:rPr>
        <w:t xml:space="preserve">available online at </w:t>
      </w:r>
      <w:hyperlink r:id="rId22" w:history="1">
        <w:r w:rsidR="00143748" w:rsidRPr="00886115">
          <w:rPr>
            <w:rStyle w:val="Hyperlink"/>
            <w:rFonts w:ascii="Times New Roman" w:hAnsi="Times New Roman"/>
          </w:rPr>
          <w:t>http://grad.arizona.edu/current-students</w:t>
        </w:r>
      </w:hyperlink>
      <w:r w:rsidR="00143748">
        <w:rPr>
          <w:rFonts w:ascii="Times New Roman" w:hAnsi="Times New Roman"/>
        </w:rPr>
        <w:t xml:space="preserve"> </w:t>
      </w:r>
    </w:p>
    <w:p w14:paraId="23124075" w14:textId="77777777" w:rsidR="0003590C" w:rsidRPr="00E80567" w:rsidRDefault="0003590C" w:rsidP="0003590C">
      <w:pPr>
        <w:rPr>
          <w:rFonts w:ascii="Times New Roman" w:hAnsi="Times New Roman"/>
        </w:rPr>
      </w:pPr>
    </w:p>
    <w:p w14:paraId="0E3F9F20" w14:textId="77777777" w:rsidR="0003590C" w:rsidRPr="00E80567" w:rsidRDefault="0003590C" w:rsidP="0003590C">
      <w:pPr>
        <w:pStyle w:val="Heading2"/>
        <w:rPr>
          <w:rFonts w:ascii="Times New Roman" w:hAnsi="Times New Roman" w:cs="Times New Roman"/>
        </w:rPr>
      </w:pPr>
      <w:r w:rsidRPr="00E80567">
        <w:rPr>
          <w:rFonts w:ascii="Times New Roman" w:hAnsi="Times New Roman" w:cs="Times New Roman"/>
        </w:rPr>
        <w:t xml:space="preserve">Forms Online </w:t>
      </w:r>
    </w:p>
    <w:p w14:paraId="39C84134" w14:textId="77777777" w:rsidR="0003590C" w:rsidRDefault="0003590C" w:rsidP="0003590C">
      <w:pPr>
        <w:ind w:left="720"/>
        <w:outlineLvl w:val="0"/>
        <w:rPr>
          <w:rStyle w:val="Hyperlink"/>
          <w:rFonts w:ascii="Times New Roman" w:hAnsi="Times New Roman"/>
        </w:rPr>
      </w:pPr>
      <w:r w:rsidRPr="00621914">
        <w:rPr>
          <w:rFonts w:ascii="Times New Roman" w:hAnsi="Times New Roman"/>
        </w:rPr>
        <w:t xml:space="preserve">available online at </w:t>
      </w:r>
      <w:r w:rsidR="00143748" w:rsidRPr="00886115">
        <w:rPr>
          <w:rFonts w:ascii="Times New Roman" w:hAnsi="Times New Roman"/>
        </w:rPr>
        <w:t>https://grad.arizona.edu/gcforms/academic-services-forms</w:t>
      </w:r>
    </w:p>
    <w:p w14:paraId="527A32AB" w14:textId="77777777" w:rsidR="00143748" w:rsidRPr="0006692E" w:rsidRDefault="00143748" w:rsidP="0003590C">
      <w:pPr>
        <w:ind w:left="720"/>
        <w:outlineLvl w:val="0"/>
        <w:rPr>
          <w:rFonts w:ascii="Times New Roman" w:hAnsi="Times New Roman"/>
        </w:rPr>
      </w:pPr>
      <w:r w:rsidRPr="00143748">
        <w:rPr>
          <w:rFonts w:ascii="Times New Roman" w:hAnsi="Times New Roman"/>
        </w:rPr>
        <w:t>http://grad.arizona.edu/gradpath</w:t>
      </w:r>
    </w:p>
    <w:p w14:paraId="34F6AE9A" w14:textId="77777777" w:rsidR="0003590C" w:rsidRPr="00E80567" w:rsidRDefault="0003590C" w:rsidP="0003590C">
      <w:pPr>
        <w:ind w:left="720"/>
        <w:outlineLvl w:val="0"/>
        <w:rPr>
          <w:rFonts w:ascii="Times New Roman" w:hAnsi="Times New Roman"/>
        </w:rPr>
      </w:pPr>
    </w:p>
    <w:p w14:paraId="769513AC" w14:textId="77777777" w:rsidR="0003590C" w:rsidRPr="00E80567" w:rsidRDefault="0003590C" w:rsidP="0003590C">
      <w:pPr>
        <w:ind w:left="720"/>
        <w:outlineLvl w:val="0"/>
        <w:rPr>
          <w:rFonts w:ascii="Times New Roman" w:hAnsi="Times New Roman"/>
        </w:rPr>
      </w:pPr>
      <w:r w:rsidRPr="00E80567">
        <w:rPr>
          <w:rFonts w:ascii="Times New Roman" w:hAnsi="Times New Roman"/>
          <w:u w:val="single"/>
        </w:rPr>
        <w:t>Manual</w:t>
      </w:r>
      <w:r w:rsidR="006B3895" w:rsidRPr="00E80567">
        <w:rPr>
          <w:rFonts w:ascii="Times New Roman" w:hAnsi="Times New Roman"/>
          <w:u w:val="single"/>
        </w:rPr>
        <w:t>s</w:t>
      </w:r>
      <w:r w:rsidRPr="00E80567">
        <w:rPr>
          <w:rFonts w:ascii="Times New Roman" w:hAnsi="Times New Roman"/>
          <w:u w:val="single"/>
        </w:rPr>
        <w:t xml:space="preserve"> for Theses &amp; Dissertations</w:t>
      </w:r>
      <w:r w:rsidRPr="00E80567">
        <w:rPr>
          <w:rFonts w:ascii="Times New Roman" w:hAnsi="Times New Roman"/>
        </w:rPr>
        <w:t xml:space="preserve"> </w:t>
      </w:r>
    </w:p>
    <w:p w14:paraId="5020A37F" w14:textId="77777777" w:rsidR="000C1F5F" w:rsidRDefault="006B3895" w:rsidP="00143748">
      <w:pPr>
        <w:ind w:left="720"/>
        <w:rPr>
          <w:rFonts w:ascii="Times New Roman" w:hAnsi="Times New Roman"/>
        </w:rPr>
      </w:pPr>
      <w:r w:rsidRPr="00E80567">
        <w:rPr>
          <w:rFonts w:ascii="Times New Roman" w:hAnsi="Times New Roman"/>
        </w:rPr>
        <w:t xml:space="preserve">Available online at </w:t>
      </w:r>
      <w:hyperlink r:id="rId23" w:history="1">
        <w:r w:rsidR="00CE5B44" w:rsidRPr="006B33BD">
          <w:rPr>
            <w:rStyle w:val="Hyperlink"/>
            <w:rFonts w:ascii="Times New Roman" w:hAnsi="Times New Roman"/>
          </w:rPr>
          <w:t>http://grad.arizona.edu/system/files/paper_Diss_Manual.pdf</w:t>
        </w:r>
      </w:hyperlink>
    </w:p>
    <w:p w14:paraId="0F2D1C47" w14:textId="77777777" w:rsidR="00CE5B44" w:rsidRDefault="00CE5B44" w:rsidP="00143748">
      <w:pPr>
        <w:ind w:left="720"/>
        <w:rPr>
          <w:rFonts w:ascii="Times New Roman" w:hAnsi="Times New Roman"/>
        </w:rPr>
      </w:pPr>
    </w:p>
    <w:p w14:paraId="50A27ACD" w14:textId="77777777" w:rsidR="00CE5B44" w:rsidRDefault="00CE5B44" w:rsidP="00CE5B44">
      <w:pPr>
        <w:ind w:left="720"/>
        <w:rPr>
          <w:rFonts w:ascii="Times New Roman" w:hAnsi="Times New Roman"/>
        </w:rPr>
      </w:pPr>
    </w:p>
    <w:p w14:paraId="044DEE5B" w14:textId="77777777" w:rsidR="00CE5B44" w:rsidRPr="003A6BAD" w:rsidRDefault="00CE5B44" w:rsidP="00CE5B44">
      <w:pPr>
        <w:ind w:left="720"/>
        <w:rPr>
          <w:rFonts w:ascii="Times New Roman" w:hAnsi="Times New Roman"/>
          <w:b/>
        </w:rPr>
      </w:pPr>
      <w:r w:rsidRPr="003A6BAD">
        <w:rPr>
          <w:rFonts w:ascii="Times New Roman" w:hAnsi="Times New Roman"/>
          <w:b/>
        </w:rPr>
        <w:t>Department Structures</w:t>
      </w:r>
    </w:p>
    <w:p w14:paraId="3CBDD168" w14:textId="77777777" w:rsidR="00CE5B44" w:rsidRPr="003A6BAD" w:rsidRDefault="00CE5B44" w:rsidP="00CE5B44">
      <w:pPr>
        <w:ind w:left="720"/>
        <w:rPr>
          <w:rFonts w:ascii="Times New Roman" w:hAnsi="Times New Roman"/>
        </w:rPr>
      </w:pPr>
      <w:r w:rsidRPr="003A6BAD">
        <w:rPr>
          <w:rFonts w:ascii="Times New Roman" w:hAnsi="Times New Roman"/>
        </w:rPr>
        <w:tab/>
        <w:t>The Department of Teaching, Learning, and Social Cultural Studies holds a monthly meeting, usually the last Tuesday of the month, from 2-3:45.  These meetings consist not only of updates, and voting upon matters such as new course approvals, but also of decision-making and discussions of matters like hiring and other plans for the future, new developments and considerations, social justice princi</w:t>
      </w:r>
      <w:r w:rsidR="006C2482" w:rsidRPr="003A6BAD">
        <w:rPr>
          <w:rFonts w:ascii="Times New Roman" w:hAnsi="Times New Roman"/>
        </w:rPr>
        <w:t>ples, and program directions.  While certain discussions towards the end of meetings may be open only to tenure-track faculty members, at least part of the meetings are open to the TLS community, and g</w:t>
      </w:r>
      <w:r w:rsidRPr="003A6BAD">
        <w:rPr>
          <w:rFonts w:ascii="Times New Roman" w:hAnsi="Times New Roman"/>
        </w:rPr>
        <w:t>raduate students are invited to attend and take part</w:t>
      </w:r>
      <w:r w:rsidR="006C2482" w:rsidRPr="003A6BAD">
        <w:rPr>
          <w:rFonts w:ascii="Times New Roman" w:hAnsi="Times New Roman"/>
        </w:rPr>
        <w:t xml:space="preserve"> of these open discussions</w:t>
      </w:r>
      <w:r w:rsidRPr="003A6BAD">
        <w:rPr>
          <w:rFonts w:ascii="Times New Roman" w:hAnsi="Times New Roman"/>
        </w:rPr>
        <w:t>.</w:t>
      </w:r>
    </w:p>
    <w:p w14:paraId="59174D09" w14:textId="77777777" w:rsidR="00CE5B44" w:rsidRPr="003A6BAD" w:rsidRDefault="00CE5B44" w:rsidP="00CE5B44">
      <w:pPr>
        <w:ind w:left="720"/>
        <w:rPr>
          <w:rFonts w:ascii="Times New Roman" w:hAnsi="Times New Roman"/>
        </w:rPr>
      </w:pPr>
      <w:r w:rsidRPr="003A6BAD">
        <w:rPr>
          <w:rFonts w:ascii="Times New Roman" w:hAnsi="Times New Roman"/>
        </w:rPr>
        <w:tab/>
        <w:t>A Curriculum Committee also meets on a monthly basis in order to plan course scheduling for future semesters.</w:t>
      </w:r>
    </w:p>
    <w:p w14:paraId="6DF32C55" w14:textId="1C0E29D5" w:rsidR="006C2482" w:rsidRPr="003A6BAD" w:rsidRDefault="006C2482" w:rsidP="00CE5B44">
      <w:pPr>
        <w:ind w:left="720"/>
        <w:rPr>
          <w:rFonts w:ascii="Times New Roman" w:hAnsi="Times New Roman"/>
        </w:rPr>
      </w:pPr>
      <w:r w:rsidRPr="003A6BAD">
        <w:rPr>
          <w:rFonts w:ascii="Times New Roman" w:hAnsi="Times New Roman"/>
        </w:rPr>
        <w:tab/>
        <w:t>An LRC Student Affairs Committee (SAC) meets monthly from 1-2PM before LRC program meetings. Students who want to bring items to SAC for discussio</w:t>
      </w:r>
      <w:r w:rsidR="00016DCC" w:rsidRPr="003A6BAD">
        <w:rPr>
          <w:rFonts w:ascii="Times New Roman" w:hAnsi="Times New Roman"/>
        </w:rPr>
        <w:t>n</w:t>
      </w:r>
      <w:r w:rsidRPr="003A6BAD">
        <w:rPr>
          <w:rFonts w:ascii="Times New Roman" w:hAnsi="Times New Roman"/>
        </w:rPr>
        <w:t xml:space="preserve"> should email the Graduate Student Coordinator, Adriana Garibay, to get on the agenda.</w:t>
      </w:r>
    </w:p>
    <w:p w14:paraId="02BE7077" w14:textId="10AADD3E" w:rsidR="0088245B" w:rsidRPr="003A6BAD" w:rsidRDefault="00707C53" w:rsidP="00B07B35">
      <w:pPr>
        <w:ind w:left="720" w:firstLine="720"/>
        <w:rPr>
          <w:rFonts w:ascii="Times New Roman" w:hAnsi="Times New Roman"/>
        </w:rPr>
      </w:pPr>
      <w:r w:rsidRPr="003A6BAD">
        <w:rPr>
          <w:rFonts w:ascii="Times New Roman" w:hAnsi="Times New Roman"/>
        </w:rPr>
        <w:lastRenderedPageBreak/>
        <w:t>TLS</w:t>
      </w:r>
      <w:r w:rsidR="0088245B" w:rsidRPr="003A6BAD">
        <w:rPr>
          <w:rFonts w:ascii="Times New Roman" w:hAnsi="Times New Roman"/>
        </w:rPr>
        <w:t xml:space="preserve"> also has an Operations Committee, and students on the operations committee work with faculty representati</w:t>
      </w:r>
      <w:r w:rsidR="00D52EEC" w:rsidRPr="003A6BAD">
        <w:rPr>
          <w:rFonts w:ascii="Times New Roman" w:hAnsi="Times New Roman"/>
        </w:rPr>
        <w:t>ves</w:t>
      </w:r>
      <w:r w:rsidR="0088245B" w:rsidRPr="003A6BAD">
        <w:rPr>
          <w:rFonts w:ascii="Times New Roman" w:hAnsi="Times New Roman"/>
        </w:rPr>
        <w:t xml:space="preserve"> to plan the Graduate Student Colloquy, special Brown Bag talks throughout the year, and additional social events for the department.</w:t>
      </w:r>
    </w:p>
    <w:p w14:paraId="2254248A" w14:textId="7DF93D70" w:rsidR="0088245B" w:rsidRPr="003A6BAD" w:rsidRDefault="0088245B" w:rsidP="00B07B35">
      <w:pPr>
        <w:ind w:left="720" w:firstLine="720"/>
        <w:rPr>
          <w:rFonts w:ascii="Times New Roman" w:hAnsi="Times New Roman"/>
        </w:rPr>
      </w:pPr>
      <w:r w:rsidRPr="003A6BAD">
        <w:rPr>
          <w:rFonts w:ascii="Times New Roman" w:hAnsi="Times New Roman"/>
        </w:rPr>
        <w:t xml:space="preserve">Students are encouraged to serve on the SAC and Operations committee, and can ask the Graduate Student Coordinator how to become involved. </w:t>
      </w:r>
    </w:p>
    <w:p w14:paraId="24F89F75" w14:textId="77777777" w:rsidR="00CE5B44" w:rsidRPr="003A6BAD" w:rsidRDefault="00CE5B44" w:rsidP="00CE5B44">
      <w:pPr>
        <w:ind w:left="720"/>
        <w:rPr>
          <w:rFonts w:ascii="Times New Roman" w:hAnsi="Times New Roman"/>
        </w:rPr>
      </w:pPr>
      <w:r w:rsidRPr="003A6BAD">
        <w:rPr>
          <w:rFonts w:ascii="Times New Roman" w:hAnsi="Times New Roman"/>
        </w:rPr>
        <w:tab/>
        <w:t>Both the TTE and LRC Program faculty meet once a year, usually in early Spring,</w:t>
      </w:r>
    </w:p>
    <w:p w14:paraId="710A189A" w14:textId="77777777" w:rsidR="00CE5B44" w:rsidRPr="003A6BAD" w:rsidRDefault="00CE5B44" w:rsidP="00CE5B44">
      <w:pPr>
        <w:ind w:left="720"/>
        <w:rPr>
          <w:rFonts w:ascii="Times New Roman" w:hAnsi="Times New Roman"/>
        </w:rPr>
      </w:pPr>
      <w:r w:rsidRPr="003A6BAD">
        <w:rPr>
          <w:rFonts w:ascii="Times New Roman" w:hAnsi="Times New Roman"/>
        </w:rPr>
        <w:t xml:space="preserve">to review the progress of each graduate student.  Graduate students may not attend these meetings, but should know that they take place, and that their advisors </w:t>
      </w:r>
      <w:r w:rsidR="00E26389" w:rsidRPr="003A6BAD">
        <w:rPr>
          <w:rFonts w:ascii="Times New Roman" w:hAnsi="Times New Roman"/>
        </w:rPr>
        <w:t xml:space="preserve">and/or the SAC committee members </w:t>
      </w:r>
      <w:r w:rsidRPr="003A6BAD">
        <w:rPr>
          <w:rFonts w:ascii="Times New Roman" w:hAnsi="Times New Roman"/>
        </w:rPr>
        <w:t>may convey information about this progress review in the weeks after the meeting.</w:t>
      </w:r>
    </w:p>
    <w:p w14:paraId="2B5EC8A1" w14:textId="77777777" w:rsidR="00CE5B44" w:rsidRPr="003A6BAD" w:rsidRDefault="00CE5B44" w:rsidP="00CE5B44">
      <w:pPr>
        <w:ind w:left="720"/>
        <w:rPr>
          <w:rFonts w:ascii="Times New Roman" w:hAnsi="Times New Roman"/>
        </w:rPr>
      </w:pPr>
    </w:p>
    <w:p w14:paraId="6E43858D" w14:textId="77777777" w:rsidR="00CE5B44" w:rsidRPr="003A6BAD" w:rsidRDefault="00CE5B44" w:rsidP="00CE5B44">
      <w:pPr>
        <w:ind w:left="720"/>
        <w:rPr>
          <w:rFonts w:ascii="Times New Roman" w:hAnsi="Times New Roman"/>
          <w:b/>
        </w:rPr>
      </w:pPr>
      <w:r w:rsidRPr="003A6BAD">
        <w:rPr>
          <w:rFonts w:ascii="Times New Roman" w:hAnsi="Times New Roman"/>
          <w:b/>
        </w:rPr>
        <w:t>Opportunities for Funding through the Department</w:t>
      </w:r>
    </w:p>
    <w:p w14:paraId="41073688" w14:textId="6A9BBD56" w:rsidR="00016DCC" w:rsidRPr="003A6BAD" w:rsidRDefault="00CE5B44" w:rsidP="00F87CF8">
      <w:pPr>
        <w:ind w:left="720"/>
        <w:rPr>
          <w:rFonts w:ascii="Times New Roman" w:hAnsi="Times New Roman"/>
        </w:rPr>
      </w:pPr>
      <w:r w:rsidRPr="003A6BAD">
        <w:rPr>
          <w:rFonts w:ascii="Times New Roman" w:hAnsi="Times New Roman"/>
        </w:rPr>
        <w:tab/>
        <w:t xml:space="preserve">The Department offers paid teaching and research assistantships, as well as the opportunity to supervise student teachers, on a </w:t>
      </w:r>
      <w:r w:rsidR="00016DCC" w:rsidRPr="003A6BAD">
        <w:rPr>
          <w:rFonts w:ascii="Times New Roman" w:hAnsi="Times New Roman"/>
        </w:rPr>
        <w:t xml:space="preserve">need-based and </w:t>
      </w:r>
      <w:r w:rsidRPr="003A6BAD">
        <w:rPr>
          <w:rFonts w:ascii="Times New Roman" w:hAnsi="Times New Roman"/>
        </w:rPr>
        <w:t xml:space="preserve">competitive basis.  Students should ask </w:t>
      </w:r>
      <w:r w:rsidR="004A002F" w:rsidRPr="003A6BAD">
        <w:rPr>
          <w:rFonts w:ascii="Times New Roman" w:hAnsi="Times New Roman"/>
        </w:rPr>
        <w:t>their advisors and the Graduate Student Coordinator</w:t>
      </w:r>
      <w:r w:rsidRPr="003A6BAD">
        <w:rPr>
          <w:rFonts w:ascii="Times New Roman" w:hAnsi="Times New Roman"/>
        </w:rPr>
        <w:t xml:space="preserve"> </w:t>
      </w:r>
      <w:r w:rsidR="00016DCC" w:rsidRPr="003A6BAD">
        <w:rPr>
          <w:rFonts w:ascii="Times New Roman" w:hAnsi="Times New Roman"/>
        </w:rPr>
        <w:t xml:space="preserve">about </w:t>
      </w:r>
      <w:r w:rsidRPr="003A6BAD">
        <w:rPr>
          <w:rFonts w:ascii="Times New Roman" w:hAnsi="Times New Roman"/>
        </w:rPr>
        <w:t xml:space="preserve">how and when to express interest, and </w:t>
      </w:r>
      <w:r w:rsidR="004A002F" w:rsidRPr="003A6BAD">
        <w:rPr>
          <w:rFonts w:ascii="Times New Roman" w:hAnsi="Times New Roman"/>
        </w:rPr>
        <w:t xml:space="preserve">apply for aid. </w:t>
      </w:r>
      <w:r w:rsidR="00016DCC" w:rsidRPr="003A6BAD">
        <w:rPr>
          <w:rFonts w:ascii="Times New Roman" w:hAnsi="Times New Roman"/>
        </w:rPr>
        <w:t xml:space="preserve">Graduate Tuition Scholarship and Fellowships are offered through the Department on a competitive and need-based basis, as well. </w:t>
      </w:r>
    </w:p>
    <w:p w14:paraId="2ED42EF7" w14:textId="0D61F06E" w:rsidR="00CE5B44" w:rsidRPr="003A6BAD" w:rsidRDefault="00016DCC" w:rsidP="00B07B35">
      <w:pPr>
        <w:ind w:left="720" w:firstLine="720"/>
        <w:rPr>
          <w:rFonts w:ascii="Times New Roman" w:hAnsi="Times New Roman"/>
        </w:rPr>
      </w:pPr>
      <w:r w:rsidRPr="003A6BAD">
        <w:rPr>
          <w:rFonts w:ascii="Times New Roman" w:hAnsi="Times New Roman"/>
        </w:rPr>
        <w:t xml:space="preserve">Students must submit financial aid applications to the college and the department by the spring </w:t>
      </w:r>
      <w:r w:rsidR="00F87CF8" w:rsidRPr="003A6BAD">
        <w:rPr>
          <w:rFonts w:ascii="Times New Roman" w:hAnsi="Times New Roman"/>
        </w:rPr>
        <w:t xml:space="preserve">semester </w:t>
      </w:r>
      <w:r w:rsidRPr="003A6BAD">
        <w:rPr>
          <w:rFonts w:ascii="Times New Roman" w:hAnsi="Times New Roman"/>
        </w:rPr>
        <w:t xml:space="preserve">deadlines to be considered in the regular financial aid allocation process for the following year. </w:t>
      </w:r>
      <w:r w:rsidR="00F87CF8" w:rsidRPr="003A6BAD">
        <w:rPr>
          <w:rFonts w:ascii="Times New Roman" w:hAnsi="Times New Roman"/>
        </w:rPr>
        <w:t>The college and departmental financial aid a</w:t>
      </w:r>
      <w:r w:rsidRPr="003A6BAD">
        <w:rPr>
          <w:rFonts w:ascii="Times New Roman" w:hAnsi="Times New Roman"/>
        </w:rPr>
        <w:t xml:space="preserve">pplications are typically due in February, and information about how to apply is sent out to all students on the graduate student listservs. Since funding through the department is limited, students are also encouraged to seek additional teaching and research opportunities both on and off campus, and apply for additional scholarships elsewhere. Should </w:t>
      </w:r>
      <w:r w:rsidR="00F87CF8" w:rsidRPr="003A6BAD">
        <w:rPr>
          <w:rFonts w:ascii="Times New Roman" w:hAnsi="Times New Roman"/>
        </w:rPr>
        <w:t xml:space="preserve">unforeseen </w:t>
      </w:r>
      <w:r w:rsidRPr="003A6BAD">
        <w:rPr>
          <w:rFonts w:ascii="Times New Roman" w:hAnsi="Times New Roman"/>
        </w:rPr>
        <w:t xml:space="preserve">emergencies arise, students </w:t>
      </w:r>
      <w:r w:rsidR="0088245B" w:rsidRPr="003A6BAD">
        <w:rPr>
          <w:rFonts w:ascii="Times New Roman" w:hAnsi="Times New Roman"/>
        </w:rPr>
        <w:t xml:space="preserve">should also let their </w:t>
      </w:r>
      <w:r w:rsidRPr="003A6BAD">
        <w:rPr>
          <w:rFonts w:ascii="Times New Roman" w:hAnsi="Times New Roman"/>
        </w:rPr>
        <w:t xml:space="preserve">advisors </w:t>
      </w:r>
      <w:r w:rsidR="0088245B" w:rsidRPr="003A6BAD">
        <w:rPr>
          <w:rFonts w:ascii="Times New Roman" w:hAnsi="Times New Roman"/>
        </w:rPr>
        <w:t xml:space="preserve">know, and can </w:t>
      </w:r>
      <w:r w:rsidRPr="003A6BAD">
        <w:rPr>
          <w:rFonts w:ascii="Times New Roman" w:hAnsi="Times New Roman"/>
        </w:rPr>
        <w:t>make inquiries about possible additional funding</w:t>
      </w:r>
      <w:r w:rsidR="0088245B" w:rsidRPr="003A6BAD">
        <w:rPr>
          <w:rFonts w:ascii="Times New Roman" w:hAnsi="Times New Roman"/>
        </w:rPr>
        <w:t xml:space="preserve"> through the department</w:t>
      </w:r>
      <w:r w:rsidR="00F87CF8" w:rsidRPr="003A6BAD">
        <w:rPr>
          <w:rFonts w:ascii="Times New Roman" w:hAnsi="Times New Roman"/>
        </w:rPr>
        <w:t>, though such additional</w:t>
      </w:r>
      <w:r w:rsidR="00826EAE" w:rsidRPr="003A6BAD">
        <w:rPr>
          <w:rFonts w:ascii="Times New Roman" w:hAnsi="Times New Roman"/>
        </w:rPr>
        <w:t>, off-cycle</w:t>
      </w:r>
      <w:r w:rsidR="00F87CF8" w:rsidRPr="003A6BAD">
        <w:rPr>
          <w:rFonts w:ascii="Times New Roman" w:hAnsi="Times New Roman"/>
        </w:rPr>
        <w:t xml:space="preserve"> support is very limited and not always available</w:t>
      </w:r>
      <w:r w:rsidRPr="003A6BAD">
        <w:rPr>
          <w:rFonts w:ascii="Times New Roman" w:hAnsi="Times New Roman"/>
        </w:rPr>
        <w:t xml:space="preserve">. </w:t>
      </w:r>
      <w:r w:rsidR="00CE5B44" w:rsidRPr="003A6BAD">
        <w:rPr>
          <w:rFonts w:ascii="Times New Roman" w:hAnsi="Times New Roman"/>
        </w:rPr>
        <w:tab/>
      </w:r>
    </w:p>
    <w:p w14:paraId="1D1A791F" w14:textId="77777777" w:rsidR="00CE5B44" w:rsidRPr="003A6BAD" w:rsidRDefault="00CE5B44" w:rsidP="00CE5B44">
      <w:pPr>
        <w:ind w:left="720"/>
        <w:rPr>
          <w:rFonts w:ascii="Times New Roman" w:hAnsi="Times New Roman"/>
        </w:rPr>
      </w:pPr>
    </w:p>
    <w:p w14:paraId="1BA5675E" w14:textId="77777777" w:rsidR="00CE5B44" w:rsidRPr="003A6BAD" w:rsidRDefault="00CE5B44" w:rsidP="00CE5B44">
      <w:pPr>
        <w:ind w:left="720"/>
        <w:rPr>
          <w:rFonts w:ascii="Times New Roman" w:hAnsi="Times New Roman"/>
          <w:b/>
        </w:rPr>
      </w:pPr>
      <w:r w:rsidRPr="003A6BAD">
        <w:rPr>
          <w:rFonts w:ascii="Times New Roman" w:hAnsi="Times New Roman"/>
          <w:b/>
        </w:rPr>
        <w:t>Opportunities for Professional Development</w:t>
      </w:r>
    </w:p>
    <w:p w14:paraId="337B311B" w14:textId="77777777" w:rsidR="00CE5B44" w:rsidRPr="003A6BAD" w:rsidRDefault="00CE5B44" w:rsidP="00CE5B44">
      <w:pPr>
        <w:ind w:left="720"/>
        <w:rPr>
          <w:rFonts w:ascii="Times New Roman" w:hAnsi="Times New Roman"/>
        </w:rPr>
      </w:pPr>
      <w:r w:rsidRPr="003A6BAD">
        <w:rPr>
          <w:rFonts w:ascii="Times New Roman" w:hAnsi="Times New Roman"/>
        </w:rPr>
        <w:tab/>
        <w:t xml:space="preserve">The annual TLS Colloquy, which usually takes place on the third Wednesday and Thursday in February, is a conference held by TLS Graduate students, for the presentation of papers by graduate students, with the support of TLS faculty and staff.  The Colloquy offers graduate students the opportunity to gain guided experience in all aspects of making scholarly presentations at professional conferences:  creating proposals for conference presentations, making the presentations, and receiving feedback and comments after the presentation.  Graduate students who volunteer for the conference steering committee participate in selecting the theme for the upcoming conference, selecting, inviting, and hosting nationally important scholars from other universities, reviewing conference proposals, and organizing the conference schedule and work.  </w:t>
      </w:r>
    </w:p>
    <w:p w14:paraId="181795E1" w14:textId="01515F11" w:rsidR="00CE5B44" w:rsidRPr="003A6BAD" w:rsidRDefault="00CE5B44" w:rsidP="00CE5B44">
      <w:pPr>
        <w:ind w:left="720"/>
        <w:rPr>
          <w:rFonts w:ascii="Times New Roman" w:hAnsi="Times New Roman"/>
        </w:rPr>
      </w:pPr>
      <w:r w:rsidRPr="003A6BAD">
        <w:rPr>
          <w:rFonts w:ascii="Times New Roman" w:hAnsi="Times New Roman"/>
        </w:rPr>
        <w:tab/>
        <w:t xml:space="preserve">The Department offers support, as possible, for attending out-of-town professional conferences. </w:t>
      </w:r>
    </w:p>
    <w:p w14:paraId="5BDD8DA3" w14:textId="77777777" w:rsidR="00CE5B44" w:rsidRPr="003A6BAD" w:rsidRDefault="00CE5B44" w:rsidP="00CE5B44">
      <w:pPr>
        <w:ind w:left="720"/>
        <w:rPr>
          <w:rFonts w:ascii="Times New Roman" w:hAnsi="Times New Roman"/>
        </w:rPr>
      </w:pPr>
    </w:p>
    <w:p w14:paraId="5D8F8932" w14:textId="77777777" w:rsidR="00CE5B44" w:rsidRPr="003A6BAD" w:rsidRDefault="00CE5B44" w:rsidP="00CE5B44">
      <w:pPr>
        <w:ind w:left="720"/>
        <w:rPr>
          <w:rFonts w:ascii="Times New Roman" w:hAnsi="Times New Roman"/>
          <w:b/>
        </w:rPr>
      </w:pPr>
      <w:r w:rsidRPr="003A6BAD">
        <w:rPr>
          <w:rFonts w:ascii="Times New Roman" w:hAnsi="Times New Roman"/>
          <w:b/>
        </w:rPr>
        <w:t>Publishing</w:t>
      </w:r>
    </w:p>
    <w:p w14:paraId="65D9366C" w14:textId="77777777" w:rsidR="0088245B" w:rsidRPr="003A6BAD" w:rsidRDefault="00CE5B44" w:rsidP="00CE5B44">
      <w:pPr>
        <w:ind w:left="720"/>
        <w:rPr>
          <w:rFonts w:ascii="Times New Roman" w:hAnsi="Times New Roman"/>
        </w:rPr>
      </w:pPr>
      <w:r w:rsidRPr="003A6BAD">
        <w:rPr>
          <w:rFonts w:ascii="Times New Roman" w:hAnsi="Times New Roman"/>
        </w:rPr>
        <w:tab/>
        <w:t>Students are encouraged to begin a publishing career by</w:t>
      </w:r>
      <w:r w:rsidR="00B27936" w:rsidRPr="003A6BAD">
        <w:rPr>
          <w:rFonts w:ascii="Times New Roman" w:hAnsi="Times New Roman"/>
        </w:rPr>
        <w:t xml:space="preserve"> </w:t>
      </w:r>
      <w:r w:rsidR="008054FA" w:rsidRPr="003A6BAD">
        <w:rPr>
          <w:rFonts w:ascii="Times New Roman" w:hAnsi="Times New Roman"/>
        </w:rPr>
        <w:t>presenting research posters and/or</w:t>
      </w:r>
      <w:r w:rsidRPr="003A6BAD">
        <w:rPr>
          <w:rFonts w:ascii="Times New Roman" w:hAnsi="Times New Roman"/>
        </w:rPr>
        <w:t xml:space="preserve"> conference </w:t>
      </w:r>
      <w:r w:rsidR="008054FA" w:rsidRPr="003A6BAD">
        <w:rPr>
          <w:rFonts w:ascii="Times New Roman" w:hAnsi="Times New Roman"/>
        </w:rPr>
        <w:t xml:space="preserve">papers at </w:t>
      </w:r>
      <w:r w:rsidR="0020128F" w:rsidRPr="003A6BAD">
        <w:rPr>
          <w:rFonts w:ascii="Times New Roman" w:hAnsi="Times New Roman"/>
        </w:rPr>
        <w:t xml:space="preserve">annual </w:t>
      </w:r>
      <w:r w:rsidR="008054FA" w:rsidRPr="003A6BAD">
        <w:rPr>
          <w:rFonts w:ascii="Times New Roman" w:hAnsi="Times New Roman"/>
        </w:rPr>
        <w:t xml:space="preserve">scholarly conferences </w:t>
      </w:r>
      <w:r w:rsidR="0020128F" w:rsidRPr="003A6BAD">
        <w:rPr>
          <w:rFonts w:ascii="Times New Roman" w:hAnsi="Times New Roman"/>
        </w:rPr>
        <w:t xml:space="preserve">including, but not </w:t>
      </w:r>
      <w:r w:rsidR="0020128F" w:rsidRPr="003A6BAD">
        <w:rPr>
          <w:rFonts w:ascii="Times New Roman" w:hAnsi="Times New Roman"/>
        </w:rPr>
        <w:lastRenderedPageBreak/>
        <w:t>limited to</w:t>
      </w:r>
      <w:r w:rsidR="0088245B" w:rsidRPr="003A6BAD">
        <w:rPr>
          <w:rFonts w:ascii="Times New Roman" w:hAnsi="Times New Roman"/>
        </w:rPr>
        <w:t>,</w:t>
      </w:r>
      <w:r w:rsidR="008054FA" w:rsidRPr="003A6BAD">
        <w:rPr>
          <w:rFonts w:ascii="Times New Roman" w:hAnsi="Times New Roman"/>
        </w:rPr>
        <w:t xml:space="preserve"> the American Educational Research Association (AERA), the Literacy Research Association (LRA), </w:t>
      </w:r>
      <w:r w:rsidR="002E0251" w:rsidRPr="003A6BAD">
        <w:rPr>
          <w:rFonts w:ascii="Times New Roman" w:hAnsi="Times New Roman"/>
        </w:rPr>
        <w:t xml:space="preserve">the American Association of Applied Linguistics (AAAL), </w:t>
      </w:r>
      <w:r w:rsidR="00DD43F5" w:rsidRPr="003A6BAD">
        <w:rPr>
          <w:rFonts w:ascii="Times New Roman" w:hAnsi="Times New Roman"/>
        </w:rPr>
        <w:t xml:space="preserve">the </w:t>
      </w:r>
      <w:r w:rsidR="00E06E31" w:rsidRPr="003A6BAD">
        <w:rPr>
          <w:rFonts w:ascii="Times New Roman" w:hAnsi="Times New Roman"/>
        </w:rPr>
        <w:t xml:space="preserve">Council of Anthropology of Education section of the </w:t>
      </w:r>
      <w:r w:rsidR="008054FA" w:rsidRPr="003A6BAD">
        <w:rPr>
          <w:rFonts w:ascii="Times New Roman" w:hAnsi="Times New Roman"/>
        </w:rPr>
        <w:t>American Ant</w:t>
      </w:r>
      <w:r w:rsidR="002E0251" w:rsidRPr="003A6BAD">
        <w:rPr>
          <w:rFonts w:ascii="Times New Roman" w:hAnsi="Times New Roman"/>
        </w:rPr>
        <w:t>hropological Association (AAA), and/or the Native American and Indigenous Studies Association (NAISA) annual conferences</w:t>
      </w:r>
      <w:r w:rsidR="002B7585" w:rsidRPr="003A6BAD">
        <w:rPr>
          <w:rFonts w:ascii="Times New Roman" w:hAnsi="Times New Roman"/>
        </w:rPr>
        <w:t>.</w:t>
      </w:r>
      <w:r w:rsidR="008054FA" w:rsidRPr="003A6BAD">
        <w:rPr>
          <w:rFonts w:ascii="Times New Roman" w:hAnsi="Times New Roman"/>
        </w:rPr>
        <w:t xml:space="preserve"> </w:t>
      </w:r>
      <w:r w:rsidR="0076110D" w:rsidRPr="003A6BAD">
        <w:rPr>
          <w:rFonts w:ascii="Times New Roman" w:hAnsi="Times New Roman"/>
        </w:rPr>
        <w:t>Students should talk with their advisors about how to submit</w:t>
      </w:r>
      <w:r w:rsidR="008054FA" w:rsidRPr="003A6BAD">
        <w:rPr>
          <w:rFonts w:ascii="Times New Roman" w:hAnsi="Times New Roman"/>
        </w:rPr>
        <w:t xml:space="preserve"> </w:t>
      </w:r>
      <w:r w:rsidRPr="003A6BAD">
        <w:rPr>
          <w:rFonts w:ascii="Times New Roman" w:hAnsi="Times New Roman"/>
        </w:rPr>
        <w:t xml:space="preserve">presentation proposals </w:t>
      </w:r>
      <w:r w:rsidR="0076110D" w:rsidRPr="003A6BAD">
        <w:rPr>
          <w:rFonts w:ascii="Times New Roman" w:hAnsi="Times New Roman"/>
        </w:rPr>
        <w:t>for conferences, and can also look for opportunities to co-author presentations with</w:t>
      </w:r>
      <w:r w:rsidRPr="003A6BAD">
        <w:rPr>
          <w:rFonts w:ascii="Times New Roman" w:hAnsi="Times New Roman"/>
        </w:rPr>
        <w:t xml:space="preserve"> other faculty, or fellow doctoral students. </w:t>
      </w:r>
    </w:p>
    <w:p w14:paraId="030106FF" w14:textId="77777777" w:rsidR="0088245B" w:rsidRPr="003A6BAD" w:rsidRDefault="0088245B" w:rsidP="0088245B">
      <w:pPr>
        <w:ind w:left="720"/>
        <w:rPr>
          <w:rFonts w:ascii="Times New Roman" w:hAnsi="Times New Roman"/>
        </w:rPr>
      </w:pPr>
    </w:p>
    <w:p w14:paraId="78AF9556" w14:textId="77777777" w:rsidR="0088245B" w:rsidRPr="003A6BAD" w:rsidRDefault="0088245B" w:rsidP="0088245B">
      <w:pPr>
        <w:ind w:left="720"/>
        <w:rPr>
          <w:rFonts w:ascii="Times New Roman" w:hAnsi="Times New Roman"/>
        </w:rPr>
      </w:pPr>
      <w:r w:rsidRPr="003A6BAD">
        <w:rPr>
          <w:rFonts w:ascii="Times New Roman" w:hAnsi="Times New Roman"/>
        </w:rPr>
        <w:t xml:space="preserve">Students are also encouraged to work with faculty and other students in developing presentations into articles that may be published in relevant scholarly journals. In some instances, faculty may offer to co-author research articles or chapters with graduate students. These opportunities are worked out on an individual basis, and may involve the student taking an independent study with a faculty member. </w:t>
      </w:r>
    </w:p>
    <w:p w14:paraId="66F300AE" w14:textId="77777777" w:rsidR="0088245B" w:rsidRPr="003A6BAD" w:rsidRDefault="0088245B" w:rsidP="00CE5B44">
      <w:pPr>
        <w:ind w:left="720"/>
        <w:rPr>
          <w:rFonts w:ascii="Times New Roman" w:hAnsi="Times New Roman"/>
        </w:rPr>
      </w:pPr>
    </w:p>
    <w:p w14:paraId="763579A4" w14:textId="77BE5070" w:rsidR="00213D81" w:rsidRDefault="00213D81" w:rsidP="00CE5B44">
      <w:pPr>
        <w:ind w:left="720"/>
        <w:rPr>
          <w:rFonts w:ascii="Times New Roman" w:hAnsi="Times New Roman"/>
        </w:rPr>
      </w:pPr>
      <w:r w:rsidRPr="003A6BAD">
        <w:rPr>
          <w:rFonts w:ascii="Times New Roman" w:hAnsi="Times New Roman"/>
        </w:rPr>
        <w:t xml:space="preserve">Students </w:t>
      </w:r>
      <w:r w:rsidR="0088245B" w:rsidRPr="003A6BAD">
        <w:rPr>
          <w:rFonts w:ascii="Times New Roman" w:hAnsi="Times New Roman"/>
        </w:rPr>
        <w:t xml:space="preserve">who plan to present at conferences should </w:t>
      </w:r>
      <w:r w:rsidRPr="003A6BAD">
        <w:rPr>
          <w:rFonts w:ascii="Times New Roman" w:hAnsi="Times New Roman"/>
        </w:rPr>
        <w:t>apply to the TLS department and the College of Education for funds to help offset the cost of registration and travel to conferences.</w:t>
      </w:r>
      <w:r w:rsidR="003039A0" w:rsidRPr="003A6BAD">
        <w:rPr>
          <w:rFonts w:ascii="Times New Roman" w:hAnsi="Times New Roman"/>
        </w:rPr>
        <w:t xml:space="preserve"> Information on the departmental travel award and application deadlines are sent out through the student listserv.</w:t>
      </w:r>
    </w:p>
    <w:p w14:paraId="66B66E30" w14:textId="77777777" w:rsidR="003A6BAD" w:rsidRDefault="003A6BAD" w:rsidP="00CE5B44">
      <w:pPr>
        <w:ind w:left="720"/>
        <w:rPr>
          <w:rFonts w:ascii="Times New Roman" w:hAnsi="Times New Roman"/>
        </w:rPr>
      </w:pPr>
    </w:p>
    <w:p w14:paraId="05DBBE07" w14:textId="77777777" w:rsidR="003A6BAD" w:rsidRDefault="003A6BAD">
      <w:pPr>
        <w:rPr>
          <w:rFonts w:ascii="Times New Roman" w:hAnsi="Times New Roman"/>
          <w:sz w:val="36"/>
          <w:szCs w:val="36"/>
        </w:rPr>
      </w:pPr>
      <w:r>
        <w:rPr>
          <w:rFonts w:ascii="Times New Roman" w:hAnsi="Times New Roman"/>
          <w:sz w:val="36"/>
          <w:szCs w:val="36"/>
        </w:rPr>
        <w:br w:type="page"/>
      </w:r>
    </w:p>
    <w:p w14:paraId="54175413" w14:textId="3EBD791A" w:rsidR="003A6BAD" w:rsidRDefault="003A6BAD" w:rsidP="003A6BAD">
      <w:pPr>
        <w:rPr>
          <w:rFonts w:ascii="Times New Roman" w:hAnsi="Times New Roman"/>
          <w:sz w:val="36"/>
          <w:szCs w:val="36"/>
        </w:rPr>
      </w:pPr>
      <w:r w:rsidRPr="008F146A">
        <w:rPr>
          <w:rFonts w:ascii="Times New Roman" w:hAnsi="Times New Roman"/>
          <w:sz w:val="36"/>
          <w:szCs w:val="36"/>
        </w:rPr>
        <w:lastRenderedPageBreak/>
        <w:t>Satisfactory Academic Progress Guidelines</w:t>
      </w:r>
      <w:r>
        <w:rPr>
          <w:rFonts w:ascii="Times New Roman" w:hAnsi="Times New Roman"/>
          <w:sz w:val="36"/>
          <w:szCs w:val="36"/>
        </w:rPr>
        <w:tab/>
      </w:r>
      <w:r>
        <w:rPr>
          <w:rFonts w:ascii="Times New Roman" w:hAnsi="Times New Roman"/>
          <w:sz w:val="36"/>
          <w:szCs w:val="36"/>
        </w:rPr>
        <w:tab/>
      </w:r>
    </w:p>
    <w:p w14:paraId="1E012D01" w14:textId="77777777" w:rsidR="003A6BAD" w:rsidRPr="008F146A" w:rsidRDefault="003A6BAD" w:rsidP="003A6BAD">
      <w:pPr>
        <w:rPr>
          <w:rFonts w:ascii="Times New Roman" w:hAnsi="Times New Roman"/>
          <w:sz w:val="32"/>
          <w:szCs w:val="32"/>
        </w:rPr>
      </w:pPr>
      <w:r>
        <w:rPr>
          <w:rFonts w:ascii="Times New Roman" w:hAnsi="Times New Roman"/>
          <w:sz w:val="32"/>
          <w:szCs w:val="32"/>
        </w:rPr>
        <w:t>Language, Reading and Culture</w:t>
      </w:r>
      <w:r w:rsidRPr="008F146A">
        <w:rPr>
          <w:rFonts w:ascii="Times New Roman" w:hAnsi="Times New Roman"/>
          <w:sz w:val="32"/>
          <w:szCs w:val="32"/>
        </w:rPr>
        <w:t xml:space="preserve"> Program</w:t>
      </w:r>
    </w:p>
    <w:p w14:paraId="2E283982" w14:textId="77777777" w:rsidR="003A6BAD" w:rsidRPr="00A61F10" w:rsidRDefault="003A6BAD" w:rsidP="003A6BAD">
      <w:pPr>
        <w:rPr>
          <w:rFonts w:ascii="Times New Roman" w:hAnsi="Times New Roman"/>
        </w:rPr>
      </w:pPr>
    </w:p>
    <w:p w14:paraId="58330844" w14:textId="77777777" w:rsidR="003A6BAD" w:rsidRPr="00F90A47" w:rsidRDefault="003A6BAD" w:rsidP="003A6BAD">
      <w:pPr>
        <w:rPr>
          <w:rFonts w:ascii="Times New Roman" w:hAnsi="Times New Roman"/>
          <w:b/>
          <w:u w:val="single"/>
        </w:rPr>
      </w:pPr>
      <w:r w:rsidRPr="00F90A47">
        <w:rPr>
          <w:rFonts w:ascii="Times New Roman" w:hAnsi="Times New Roman"/>
          <w:b/>
          <w:u w:val="single"/>
        </w:rPr>
        <w:t>Doctoral Students</w:t>
      </w:r>
    </w:p>
    <w:p w14:paraId="38D102F4" w14:textId="77777777" w:rsidR="003A6BAD" w:rsidRPr="00F90A47" w:rsidRDefault="003A6BAD" w:rsidP="003A6BAD">
      <w:pPr>
        <w:rPr>
          <w:rFonts w:ascii="Times New Roman" w:hAnsi="Times New Roman"/>
        </w:rPr>
      </w:pPr>
      <w:r w:rsidRPr="00F90A47">
        <w:rPr>
          <w:rFonts w:ascii="Times New Roman" w:hAnsi="Times New Roman"/>
        </w:rPr>
        <w:t xml:space="preserve">In addition to meeting Graduate College rules for Satisfactory Academic Progress </w:t>
      </w:r>
    </w:p>
    <w:p w14:paraId="456B13D8" w14:textId="77777777" w:rsidR="003A6BAD" w:rsidRPr="00F90A47" w:rsidRDefault="003A6BAD" w:rsidP="003A6BAD">
      <w:pPr>
        <w:rPr>
          <w:rFonts w:ascii="Times New Roman" w:hAnsi="Times New Roman"/>
        </w:rPr>
      </w:pPr>
      <w:r w:rsidRPr="00F90A47">
        <w:rPr>
          <w:rFonts w:ascii="Times New Roman" w:hAnsi="Times New Roman"/>
        </w:rPr>
        <w:t>(</w:t>
      </w:r>
      <w:hyperlink r:id="rId24" w:history="1">
        <w:r w:rsidRPr="00F90A47">
          <w:rPr>
            <w:rStyle w:val="Hyperlink"/>
            <w:rFonts w:ascii="Times New Roman" w:hAnsi="Times New Roman"/>
          </w:rPr>
          <w:t>http://grad.arizona.edu/academics/policies/academic-policies/satisfactory-academic-progress</w:t>
        </w:r>
      </w:hyperlink>
      <w:r w:rsidRPr="00F90A47">
        <w:rPr>
          <w:rFonts w:ascii="Times New Roman" w:hAnsi="Times New Roman"/>
        </w:rPr>
        <w:t xml:space="preserve">), </w:t>
      </w:r>
    </w:p>
    <w:p w14:paraId="37E53111" w14:textId="77777777" w:rsidR="003A6BAD" w:rsidRDefault="003A6BAD" w:rsidP="003A6BAD">
      <w:pPr>
        <w:rPr>
          <w:rFonts w:ascii="Times New Roman" w:hAnsi="Times New Roman"/>
        </w:rPr>
      </w:pPr>
      <w:r w:rsidRPr="00F90A47">
        <w:rPr>
          <w:rFonts w:ascii="Times New Roman" w:hAnsi="Times New Roman"/>
        </w:rPr>
        <w:t>students must adhere to the Language, Reading and Culture Program Satisfactory Academic Progress policies as outlined below.</w:t>
      </w:r>
    </w:p>
    <w:p w14:paraId="6E982CB8" w14:textId="77777777" w:rsidR="003A6BAD" w:rsidRDefault="003A6BAD" w:rsidP="003A6BAD">
      <w:pPr>
        <w:rPr>
          <w:rFonts w:ascii="Times New Roman" w:hAnsi="Times New Roman"/>
          <w:b/>
        </w:rPr>
      </w:pPr>
      <w:r>
        <w:rPr>
          <w:rFonts w:ascii="Times New Roman" w:hAnsi="Times New Roman"/>
          <w:b/>
        </w:rPr>
        <w:t>Criteria for Satisfactory Academic Progress</w:t>
      </w:r>
    </w:p>
    <w:p w14:paraId="5EF87CFD" w14:textId="77777777" w:rsidR="003A6BAD" w:rsidRPr="00363E63" w:rsidRDefault="003A6BAD" w:rsidP="003A6BAD">
      <w:pPr>
        <w:rPr>
          <w:rFonts w:ascii="Times New Roman" w:hAnsi="Times New Roman"/>
        </w:rPr>
      </w:pPr>
      <w:r>
        <w:rPr>
          <w:rFonts w:ascii="Times New Roman" w:hAnsi="Times New Roman"/>
        </w:rPr>
        <w:t>1.</w:t>
      </w:r>
      <w:r w:rsidRPr="00363E63">
        <w:rPr>
          <w:rFonts w:ascii="Times New Roman" w:hAnsi="Times New Roman"/>
        </w:rPr>
        <w:t>Program course requirements</w:t>
      </w:r>
    </w:p>
    <w:p w14:paraId="7DDFD058" w14:textId="77777777" w:rsidR="003A6BAD" w:rsidRDefault="003A6BAD" w:rsidP="003A6BAD">
      <w:pPr>
        <w:pStyle w:val="ListParagraph"/>
        <w:rPr>
          <w:szCs w:val="24"/>
        </w:rPr>
      </w:pPr>
      <w:r>
        <w:rPr>
          <w:szCs w:val="24"/>
        </w:rPr>
        <w:t>a. Students must successfully complete core courses in LRC program as outlined on the LRC PhD/EdD/EdSp/MA advising sheets.</w:t>
      </w:r>
    </w:p>
    <w:p w14:paraId="0E48C964" w14:textId="77777777" w:rsidR="003A6BAD" w:rsidRPr="009807E9" w:rsidRDefault="003A6BAD" w:rsidP="003A6BAD">
      <w:pPr>
        <w:ind w:left="720"/>
        <w:rPr>
          <w:rFonts w:ascii="Times New Roman" w:hAnsi="Times New Roman"/>
        </w:rPr>
      </w:pPr>
      <w:r>
        <w:rPr>
          <w:rFonts w:ascii="Times New Roman" w:hAnsi="Times New Roman"/>
        </w:rPr>
        <w:t>b.  Students must complete the minimum number of LRC credits as outlined on the LRC  advising sheets.</w:t>
      </w:r>
    </w:p>
    <w:p w14:paraId="1962B9E7" w14:textId="77777777" w:rsidR="003A6BAD" w:rsidRDefault="003A6BAD" w:rsidP="003A6BAD">
      <w:pPr>
        <w:ind w:left="720"/>
        <w:rPr>
          <w:rFonts w:ascii="Times New Roman" w:hAnsi="Times New Roman"/>
        </w:rPr>
      </w:pPr>
      <w:r>
        <w:rPr>
          <w:rFonts w:ascii="Times New Roman" w:hAnsi="Times New Roman"/>
        </w:rPr>
        <w:t xml:space="preserve">c.  All courses must be completed maintaining a minimum overall GPA of 3.0. </w:t>
      </w:r>
    </w:p>
    <w:p w14:paraId="7B828BB6" w14:textId="77777777" w:rsidR="003A6BAD" w:rsidRDefault="003A6BAD" w:rsidP="003A6BAD">
      <w:pPr>
        <w:pStyle w:val="Style"/>
        <w:numPr>
          <w:ilvl w:val="0"/>
          <w:numId w:val="23"/>
        </w:numPr>
        <w:ind w:left="748" w:right="162" w:hanging="715"/>
        <w:rPr>
          <w:rFonts w:ascii="Calibri" w:hAnsi="Calibri"/>
          <w:color w:val="262E35"/>
          <w:szCs w:val="23"/>
        </w:rPr>
      </w:pPr>
      <w:r>
        <w:t xml:space="preserve">d. </w:t>
      </w:r>
      <w:r w:rsidRPr="00A53052">
        <w:rPr>
          <w:rFonts w:ascii="Calibri" w:hAnsi="Calibri"/>
          <w:color w:val="262E35"/>
          <w:szCs w:val="23"/>
        </w:rPr>
        <w:t xml:space="preserve">All programs (master's, specialists, and doctoral) must be completed within the time limits specified by the Graduate College.  </w:t>
      </w:r>
    </w:p>
    <w:p w14:paraId="5A36B92E" w14:textId="77777777" w:rsidR="003A6BAD" w:rsidRPr="00005D3F" w:rsidRDefault="003A6BAD" w:rsidP="003A6BAD">
      <w:pPr>
        <w:pStyle w:val="Style"/>
        <w:ind w:left="748" w:right="162"/>
        <w:rPr>
          <w:rFonts w:ascii="Calibri" w:hAnsi="Calibri"/>
          <w:color w:val="262E35"/>
          <w:szCs w:val="23"/>
        </w:rPr>
      </w:pPr>
    </w:p>
    <w:p w14:paraId="006B017E" w14:textId="77777777" w:rsidR="003A6BAD" w:rsidRDefault="003A6BAD" w:rsidP="003A6BAD">
      <w:pPr>
        <w:rPr>
          <w:rFonts w:ascii="Times New Roman" w:hAnsi="Times New Roman"/>
        </w:rPr>
      </w:pPr>
      <w:r>
        <w:rPr>
          <w:rFonts w:ascii="Times New Roman" w:hAnsi="Times New Roman"/>
        </w:rPr>
        <w:tab/>
        <w:t xml:space="preserve">e. Courses may not be taken for Graduate Replacement Option (GRO). </w:t>
      </w:r>
    </w:p>
    <w:p w14:paraId="2424E1D8" w14:textId="77777777" w:rsidR="003A6BAD" w:rsidRDefault="003A6BAD" w:rsidP="003A6BAD">
      <w:pPr>
        <w:rPr>
          <w:rFonts w:ascii="Times New Roman" w:hAnsi="Times New Roman"/>
        </w:rPr>
      </w:pPr>
      <w:r>
        <w:rPr>
          <w:rFonts w:ascii="Times New Roman" w:hAnsi="Times New Roman"/>
        </w:rPr>
        <w:t xml:space="preserve">2.  Comply with examination schedule as follows:  </w:t>
      </w:r>
    </w:p>
    <w:p w14:paraId="35F8CF3F" w14:textId="77777777" w:rsidR="003A6BAD" w:rsidRDefault="003A6BAD" w:rsidP="003A6BAD">
      <w:pPr>
        <w:rPr>
          <w:rFonts w:ascii="Times New Roman" w:hAnsi="Times New Roman"/>
          <w:color w:val="000000"/>
        </w:rPr>
      </w:pPr>
      <w:r w:rsidRPr="002C576E">
        <w:rPr>
          <w:rFonts w:ascii="Times New Roman" w:hAnsi="Times New Roman"/>
          <w:b/>
          <w:color w:val="262E35"/>
        </w:rPr>
        <w:t>Doctoral/Ed</w:t>
      </w:r>
      <w:r>
        <w:rPr>
          <w:rFonts w:ascii="Times New Roman" w:hAnsi="Times New Roman"/>
          <w:b/>
          <w:color w:val="262E35"/>
        </w:rPr>
        <w:t>D/EdS</w:t>
      </w:r>
      <w:r w:rsidRPr="002C576E">
        <w:rPr>
          <w:rFonts w:ascii="Times New Roman" w:hAnsi="Times New Roman"/>
          <w:b/>
          <w:color w:val="484E55"/>
        </w:rPr>
        <w:t xml:space="preserve"> </w:t>
      </w:r>
      <w:r w:rsidRPr="002C576E">
        <w:rPr>
          <w:rFonts w:ascii="Times New Roman" w:hAnsi="Times New Roman"/>
          <w:b/>
          <w:color w:val="262E35"/>
        </w:rPr>
        <w:t>qual</w:t>
      </w:r>
      <w:r w:rsidRPr="002C576E">
        <w:rPr>
          <w:rFonts w:ascii="Times New Roman" w:hAnsi="Times New Roman"/>
          <w:b/>
          <w:color w:val="000000"/>
        </w:rPr>
        <w:t>ify</w:t>
      </w:r>
      <w:r w:rsidRPr="002C576E">
        <w:rPr>
          <w:rFonts w:ascii="Times New Roman" w:hAnsi="Times New Roman"/>
          <w:b/>
          <w:color w:val="262E35"/>
        </w:rPr>
        <w:t>ing examinations</w:t>
      </w:r>
      <w:r w:rsidRPr="002C576E">
        <w:rPr>
          <w:rFonts w:ascii="Times New Roman" w:hAnsi="Times New Roman"/>
          <w:color w:val="262E35"/>
        </w:rPr>
        <w:t xml:space="preserve"> </w:t>
      </w:r>
      <w:r w:rsidRPr="00C34C3D">
        <w:rPr>
          <w:rFonts w:ascii="Times New Roman" w:hAnsi="Times New Roman"/>
          <w:color w:val="262E35"/>
        </w:rPr>
        <w:t>must be scheduled within the first year of a students’ PhD program or as soon as the student has completed 12 units of LRC coursework</w:t>
      </w:r>
      <w:r w:rsidRPr="00C34C3D">
        <w:rPr>
          <w:rFonts w:ascii="Times New Roman" w:hAnsi="Times New Roman"/>
          <w:color w:val="000000"/>
        </w:rPr>
        <w:t xml:space="preserve">. PLEASE NOTE: This means that if a student goes from the LRC master’s to LRC doctoral program, they must take the </w:t>
      </w:r>
      <w:r>
        <w:rPr>
          <w:rFonts w:ascii="Times New Roman" w:hAnsi="Times New Roman"/>
          <w:color w:val="000000"/>
        </w:rPr>
        <w:t>q</w:t>
      </w:r>
      <w:r w:rsidRPr="00C34C3D">
        <w:rPr>
          <w:rFonts w:ascii="Times New Roman" w:hAnsi="Times New Roman"/>
          <w:color w:val="000000"/>
        </w:rPr>
        <w:t xml:space="preserve">ualifying exam their first semester as an LRC PhD student. Students who hope to transfer and use graduate credit from another program to meet the requirements of their LRC PhD program are </w:t>
      </w:r>
      <w:r>
        <w:rPr>
          <w:rFonts w:ascii="Times New Roman" w:hAnsi="Times New Roman"/>
          <w:color w:val="000000"/>
        </w:rPr>
        <w:t xml:space="preserve">also </w:t>
      </w:r>
      <w:r w:rsidRPr="00C34C3D">
        <w:rPr>
          <w:rFonts w:ascii="Times New Roman" w:hAnsi="Times New Roman"/>
          <w:color w:val="000000"/>
        </w:rPr>
        <w:t xml:space="preserve">strongly encouraged to hold their qualifying exam </w:t>
      </w:r>
      <w:r>
        <w:rPr>
          <w:rFonts w:ascii="Times New Roman" w:hAnsi="Times New Roman"/>
          <w:color w:val="000000"/>
        </w:rPr>
        <w:t>as soon as possible.</w:t>
      </w:r>
    </w:p>
    <w:p w14:paraId="25337692" w14:textId="77777777" w:rsidR="003A6BAD" w:rsidRDefault="003A6BAD" w:rsidP="003A6BAD">
      <w:pPr>
        <w:pStyle w:val="Style"/>
        <w:spacing w:before="264" w:line="273" w:lineRule="exact"/>
        <w:ind w:right="282"/>
        <w:rPr>
          <w:color w:val="484E55"/>
        </w:rPr>
      </w:pPr>
      <w:r w:rsidRPr="002C576E">
        <w:rPr>
          <w:b/>
          <w:color w:val="262E35"/>
        </w:rPr>
        <w:t>Doctoral comprehensive examinations</w:t>
      </w:r>
      <w:r w:rsidRPr="002C576E">
        <w:rPr>
          <w:color w:val="262E35"/>
        </w:rPr>
        <w:t xml:space="preserve"> should be scheduled during the final semester of coursework</w:t>
      </w:r>
      <w:r w:rsidRPr="002C576E">
        <w:rPr>
          <w:color w:val="484E55"/>
        </w:rPr>
        <w:t xml:space="preserve">, </w:t>
      </w:r>
      <w:r w:rsidRPr="002C576E">
        <w:rPr>
          <w:color w:val="262E35"/>
        </w:rPr>
        <w:t>with a minimum of five weeks between the written and oral portions of the examination</w:t>
      </w:r>
      <w:r w:rsidRPr="002C576E">
        <w:rPr>
          <w:color w:val="484E55"/>
        </w:rPr>
        <w:t xml:space="preserve">. The written and oral portions of the comprehensive exam must be completed within the timeframe specified by the graduate college </w:t>
      </w:r>
    </w:p>
    <w:p w14:paraId="4258968E" w14:textId="77777777" w:rsidR="003A6BAD" w:rsidRPr="002C576E" w:rsidRDefault="003A6BAD" w:rsidP="003A6BAD">
      <w:pPr>
        <w:pStyle w:val="Style"/>
        <w:spacing w:before="264" w:line="273" w:lineRule="exact"/>
        <w:ind w:right="282"/>
        <w:rPr>
          <w:color w:val="484E55"/>
        </w:rPr>
      </w:pPr>
      <w:r w:rsidRPr="007034F6">
        <w:rPr>
          <w:color w:val="484E55"/>
          <w:highlight w:val="yellow"/>
        </w:rPr>
        <w:t>[</w:t>
      </w:r>
      <w:r w:rsidRPr="00CE11A8">
        <w:rPr>
          <w:color w:val="484E55"/>
        </w:rPr>
        <w:t>http://grad.arizona.edu/academics/program-requirements/doctor-of-philosophy/comprehensive-examination</w:t>
      </w:r>
      <w:r w:rsidRPr="007034F6">
        <w:rPr>
          <w:color w:val="484E55"/>
          <w:highlight w:val="yellow"/>
        </w:rPr>
        <w:t>]</w:t>
      </w:r>
      <w:r w:rsidRPr="002C576E">
        <w:rPr>
          <w:color w:val="484E55"/>
        </w:rPr>
        <w:t xml:space="preserve"> </w:t>
      </w:r>
    </w:p>
    <w:p w14:paraId="5B94A56B" w14:textId="77777777" w:rsidR="003A6BAD" w:rsidRDefault="003A6BAD" w:rsidP="003A6BAD">
      <w:pPr>
        <w:rPr>
          <w:rFonts w:ascii="Times New Roman" w:hAnsi="Times New Roman"/>
          <w:color w:val="000000"/>
        </w:rPr>
      </w:pPr>
    </w:p>
    <w:p w14:paraId="709ADFEC" w14:textId="77777777" w:rsidR="003A6BAD" w:rsidRPr="002C576E" w:rsidRDefault="003A6BAD" w:rsidP="003A6BAD">
      <w:pPr>
        <w:pStyle w:val="Style"/>
        <w:spacing w:before="264" w:line="273" w:lineRule="exact"/>
        <w:ind w:right="282"/>
        <w:rPr>
          <w:color w:val="484E55"/>
        </w:rPr>
      </w:pPr>
      <w:r w:rsidRPr="002C576E">
        <w:rPr>
          <w:b/>
          <w:color w:val="484E55"/>
        </w:rPr>
        <w:t>Dissertation proposal approval.</w:t>
      </w:r>
      <w:r w:rsidRPr="002C576E">
        <w:rPr>
          <w:color w:val="484E55"/>
        </w:rPr>
        <w:t xml:space="preserve"> After the comprehensive exams are completed, students </w:t>
      </w:r>
      <w:r>
        <w:rPr>
          <w:color w:val="484E55"/>
        </w:rPr>
        <w:t>\</w:t>
      </w:r>
      <w:r w:rsidRPr="002C576E">
        <w:rPr>
          <w:color w:val="484E55"/>
        </w:rPr>
        <w:t xml:space="preserve"> complete their doctoral dissertation proposals in consultation with the advisors and committee members. </w:t>
      </w:r>
      <w:r>
        <w:rPr>
          <w:color w:val="484E55"/>
        </w:rPr>
        <w:t>PLEASE NOTE</w:t>
      </w:r>
      <w:r w:rsidRPr="002C576E">
        <w:rPr>
          <w:color w:val="484E55"/>
        </w:rPr>
        <w:t xml:space="preserve">: at this point, according to graduate college guidelines, students have 5 years to </w:t>
      </w:r>
      <w:r>
        <w:rPr>
          <w:color w:val="484E55"/>
        </w:rPr>
        <w:t xml:space="preserve">finish and file their dissertations with the university, completing </w:t>
      </w:r>
      <w:r w:rsidRPr="002C576E">
        <w:rPr>
          <w:color w:val="484E55"/>
        </w:rPr>
        <w:t xml:space="preserve">the dissertation proposal, </w:t>
      </w:r>
      <w:r>
        <w:rPr>
          <w:color w:val="484E55"/>
        </w:rPr>
        <w:t xml:space="preserve">formal </w:t>
      </w:r>
      <w:r w:rsidRPr="002C576E">
        <w:rPr>
          <w:color w:val="484E55"/>
        </w:rPr>
        <w:t>IRB</w:t>
      </w:r>
      <w:r>
        <w:rPr>
          <w:color w:val="484E55"/>
        </w:rPr>
        <w:t xml:space="preserve"> approvals</w:t>
      </w:r>
      <w:r w:rsidRPr="002C576E">
        <w:rPr>
          <w:color w:val="484E55"/>
        </w:rPr>
        <w:t>, data</w:t>
      </w:r>
      <w:r>
        <w:rPr>
          <w:color w:val="484E55"/>
        </w:rPr>
        <w:t xml:space="preserve"> collection</w:t>
      </w:r>
      <w:r w:rsidRPr="002C576E">
        <w:rPr>
          <w:color w:val="484E55"/>
        </w:rPr>
        <w:t xml:space="preserve">, analysis and writing of the dissertation, </w:t>
      </w:r>
      <w:r>
        <w:rPr>
          <w:color w:val="484E55"/>
        </w:rPr>
        <w:t>dissertation defense</w:t>
      </w:r>
      <w:r w:rsidRPr="002C576E">
        <w:rPr>
          <w:color w:val="484E55"/>
        </w:rPr>
        <w:t>, final revision</w:t>
      </w:r>
      <w:r>
        <w:rPr>
          <w:color w:val="484E55"/>
        </w:rPr>
        <w:t>s</w:t>
      </w:r>
      <w:r w:rsidRPr="002C576E">
        <w:rPr>
          <w:color w:val="484E55"/>
        </w:rPr>
        <w:t xml:space="preserve"> and official </w:t>
      </w:r>
      <w:r>
        <w:rPr>
          <w:color w:val="484E55"/>
        </w:rPr>
        <w:t xml:space="preserve">formatting and filing of the dissertation. </w:t>
      </w:r>
    </w:p>
    <w:p w14:paraId="008D49B7" w14:textId="77777777" w:rsidR="003A6BAD" w:rsidRPr="002C576E" w:rsidRDefault="003A6BAD" w:rsidP="003A6BAD">
      <w:pPr>
        <w:pStyle w:val="Style"/>
        <w:spacing w:before="264" w:line="273" w:lineRule="exact"/>
        <w:ind w:right="282"/>
        <w:rPr>
          <w:color w:val="484E55"/>
        </w:rPr>
      </w:pPr>
      <w:r w:rsidRPr="002C576E">
        <w:rPr>
          <w:color w:val="484E55"/>
        </w:rPr>
        <w:lastRenderedPageBreak/>
        <w:t xml:space="preserve">For a description of the process and guidelines for approving LRC doctoral dissertation proposals, see </w:t>
      </w:r>
      <w:r>
        <w:rPr>
          <w:color w:val="484E55"/>
        </w:rPr>
        <w:t>the LRC Student Handbook</w:t>
      </w:r>
    </w:p>
    <w:p w14:paraId="47519106" w14:textId="77777777" w:rsidR="003A6BAD" w:rsidRPr="002C576E" w:rsidRDefault="003A6BAD" w:rsidP="003A6BAD">
      <w:pPr>
        <w:pStyle w:val="Style"/>
        <w:spacing w:before="264" w:line="273" w:lineRule="exact"/>
        <w:ind w:right="282"/>
        <w:rPr>
          <w:color w:val="262E35"/>
        </w:rPr>
      </w:pPr>
      <w:r w:rsidRPr="002C576E">
        <w:rPr>
          <w:b/>
          <w:color w:val="262E35"/>
        </w:rPr>
        <w:t>Final doctoral dissertation defense examinations</w:t>
      </w:r>
      <w:r w:rsidRPr="002C576E">
        <w:rPr>
          <w:color w:val="262E35"/>
        </w:rPr>
        <w:t xml:space="preserve"> should be scheduled no less than five weeks after the penultimate draft is submitted to committee members</w:t>
      </w:r>
      <w:r w:rsidRPr="002C576E">
        <w:rPr>
          <w:color w:val="484E55"/>
        </w:rPr>
        <w:t xml:space="preserve">, after all committee members have approved the submitted draft. </w:t>
      </w:r>
    </w:p>
    <w:p w14:paraId="1F357F14" w14:textId="77777777" w:rsidR="003A6BAD" w:rsidRDefault="003A6BAD" w:rsidP="003A6BAD">
      <w:pPr>
        <w:pStyle w:val="Style"/>
        <w:spacing w:before="264" w:line="273" w:lineRule="exact"/>
        <w:ind w:right="282"/>
        <w:rPr>
          <w:color w:val="484E55"/>
        </w:rPr>
      </w:pPr>
      <w:r w:rsidRPr="002C576E">
        <w:rPr>
          <w:color w:val="484E55"/>
        </w:rPr>
        <w:t xml:space="preserve">For guidelines regarding scheduling of the dissertation defense, see </w:t>
      </w:r>
      <w:r>
        <w:rPr>
          <w:color w:val="484E55"/>
        </w:rPr>
        <w:t>the LRC Student Handbook.</w:t>
      </w:r>
    </w:p>
    <w:p w14:paraId="6258F6C8" w14:textId="77777777" w:rsidR="003A6BAD" w:rsidRDefault="003A6BAD" w:rsidP="003A6BAD">
      <w:pPr>
        <w:pStyle w:val="Style"/>
        <w:spacing w:before="264" w:line="273" w:lineRule="exact"/>
        <w:ind w:right="282"/>
      </w:pPr>
    </w:p>
    <w:p w14:paraId="0A0052AB" w14:textId="77777777" w:rsidR="003A6BAD" w:rsidRDefault="003A6BAD" w:rsidP="003A6BAD">
      <w:pPr>
        <w:rPr>
          <w:rFonts w:ascii="Times New Roman" w:hAnsi="Times New Roman"/>
        </w:rPr>
      </w:pPr>
      <w:r>
        <w:rPr>
          <w:rFonts w:ascii="Times New Roman" w:hAnsi="Times New Roman"/>
        </w:rPr>
        <w:t xml:space="preserve">3. Scholarly Attributes:  </w:t>
      </w:r>
    </w:p>
    <w:p w14:paraId="49700ED6" w14:textId="77777777" w:rsidR="003A6BAD" w:rsidRDefault="003A6BAD" w:rsidP="003A6BAD">
      <w:pPr>
        <w:rPr>
          <w:rFonts w:ascii="Times New Roman" w:hAnsi="Times New Roman"/>
        </w:rPr>
      </w:pPr>
      <w:r>
        <w:rPr>
          <w:rFonts w:ascii="Times New Roman" w:hAnsi="Times New Roman"/>
        </w:rPr>
        <w:t>The student must demonstrate increasing and adequate proficiency in the scholarly skills, knowledge, and disposition appropriate for a doctoral degree. While the exact definition of increasing and adequate proficiency will vary depending upon the student’s area of expertise and career goals, students must, at a minimum demonstrate:</w:t>
      </w:r>
    </w:p>
    <w:p w14:paraId="6AF601BB" w14:textId="77777777" w:rsidR="003A6BAD" w:rsidRDefault="003A6BAD" w:rsidP="003A6BAD">
      <w:pPr>
        <w:rPr>
          <w:rFonts w:ascii="Times New Roman" w:hAnsi="Times New Roman"/>
        </w:rPr>
      </w:pPr>
      <w:r>
        <w:rPr>
          <w:rFonts w:ascii="Times New Roman" w:hAnsi="Times New Roman"/>
        </w:rPr>
        <w:tab/>
        <w:t>a. increasing sophistication in research skills with clear evidence of the likelihood of developing the necessary skills to succeed in a dissertation.</w:t>
      </w:r>
    </w:p>
    <w:p w14:paraId="7AAD428A" w14:textId="77777777" w:rsidR="003A6BAD" w:rsidRDefault="003A6BAD" w:rsidP="003A6BAD">
      <w:pPr>
        <w:rPr>
          <w:rFonts w:ascii="Times New Roman" w:hAnsi="Times New Roman"/>
        </w:rPr>
      </w:pPr>
      <w:r>
        <w:rPr>
          <w:rFonts w:ascii="Times New Roman" w:hAnsi="Times New Roman"/>
        </w:rPr>
        <w:tab/>
        <w:t>b.  increasing sophistication in writing and presentation skills including knowledge of scholarly genres and clear evidence of the potential to successfully engage in scholarly conversations (e.g. conference proposals and presentations, manuscripts for publication);</w:t>
      </w:r>
    </w:p>
    <w:p w14:paraId="63DE9FA4" w14:textId="77777777" w:rsidR="003A6BAD" w:rsidRDefault="003A6BAD" w:rsidP="003A6BAD">
      <w:pPr>
        <w:rPr>
          <w:rFonts w:ascii="Times New Roman" w:hAnsi="Times New Roman"/>
        </w:rPr>
      </w:pPr>
      <w:r>
        <w:rPr>
          <w:rFonts w:ascii="Times New Roman" w:hAnsi="Times New Roman"/>
        </w:rPr>
        <w:tab/>
        <w:t xml:space="preserve">c. if applicable, increasing proficiency in teaching skills including clear evidence of the potential to successfully manage all portions of a course </w:t>
      </w:r>
      <w:r w:rsidRPr="00B27C3F">
        <w:rPr>
          <w:rFonts w:ascii="Times New Roman" w:hAnsi="Times New Roman"/>
          <w:color w:val="1F497D" w:themeColor="text2"/>
        </w:rPr>
        <w:t>as appropriate</w:t>
      </w:r>
      <w:r>
        <w:rPr>
          <w:rFonts w:ascii="Times New Roman" w:hAnsi="Times New Roman"/>
        </w:rPr>
        <w:t xml:space="preserve"> for the student’s area of expertise and career goals;</w:t>
      </w:r>
    </w:p>
    <w:p w14:paraId="6E9F4BFD" w14:textId="77777777" w:rsidR="003A6BAD" w:rsidRPr="003B767C" w:rsidRDefault="003A6BAD" w:rsidP="003A6BAD">
      <w:pPr>
        <w:rPr>
          <w:rFonts w:ascii="Times New Roman" w:hAnsi="Times New Roman"/>
        </w:rPr>
      </w:pPr>
      <w:r w:rsidRPr="003B767C">
        <w:rPr>
          <w:rFonts w:ascii="Times New Roman" w:hAnsi="Times New Roman"/>
        </w:rPr>
        <w:t xml:space="preserve">4.  Professional Development:  </w:t>
      </w:r>
    </w:p>
    <w:p w14:paraId="70331AF3" w14:textId="77777777" w:rsidR="003A6BAD" w:rsidRPr="003B767C" w:rsidRDefault="003A6BAD" w:rsidP="003A6BAD">
      <w:pPr>
        <w:rPr>
          <w:rFonts w:ascii="Times New Roman" w:hAnsi="Times New Roman"/>
        </w:rPr>
      </w:pPr>
      <w:r w:rsidRPr="003B767C">
        <w:rPr>
          <w:rFonts w:ascii="Times New Roman" w:hAnsi="Times New Roman"/>
        </w:rPr>
        <w:t xml:space="preserve">The student must consistently demonstrate growth in professional engagement with faculty, staff, administrators, and other students (undergraduate and graduate).  The student will adhere to the professional behavior as outlined in the University of Arizona Code of Ethical Conduct which will be sent to all graduate students each semester by the </w:t>
      </w:r>
      <w:r>
        <w:rPr>
          <w:rFonts w:ascii="Times New Roman" w:hAnsi="Times New Roman"/>
        </w:rPr>
        <w:t>LRC</w:t>
      </w:r>
      <w:r w:rsidRPr="003B767C">
        <w:rPr>
          <w:rFonts w:ascii="Times New Roman" w:hAnsi="Times New Roman"/>
        </w:rPr>
        <w:t xml:space="preserve"> Graduate Coordinator.</w:t>
      </w:r>
    </w:p>
    <w:p w14:paraId="739DC7CC" w14:textId="77777777" w:rsidR="003A6BAD" w:rsidRDefault="003A6BAD" w:rsidP="003A6BAD">
      <w:pPr>
        <w:rPr>
          <w:rFonts w:ascii="Times New Roman" w:hAnsi="Times New Roman"/>
        </w:rPr>
      </w:pPr>
      <w:r>
        <w:rPr>
          <w:rFonts w:ascii="Times New Roman" w:hAnsi="Times New Roman"/>
        </w:rPr>
        <w:t>5.  LRC Faculty review of student progress</w:t>
      </w:r>
    </w:p>
    <w:p w14:paraId="0706D021" w14:textId="77777777" w:rsidR="003A6BAD" w:rsidRDefault="003A6BAD" w:rsidP="003A6BAD">
      <w:pPr>
        <w:rPr>
          <w:rFonts w:ascii="Times New Roman" w:hAnsi="Times New Roman"/>
        </w:rPr>
      </w:pPr>
      <w:r>
        <w:rPr>
          <w:rFonts w:ascii="Times New Roman" w:hAnsi="Times New Roman"/>
        </w:rPr>
        <w:t>Students must meet with their major advisors at least once a semester to discuss progress.</w:t>
      </w:r>
    </w:p>
    <w:p w14:paraId="2B6B2E92" w14:textId="77777777" w:rsidR="003A6BAD" w:rsidRDefault="003A6BAD" w:rsidP="003A6BAD">
      <w:pPr>
        <w:rPr>
          <w:rFonts w:ascii="Times New Roman" w:hAnsi="Times New Roman"/>
        </w:rPr>
      </w:pPr>
      <w:r w:rsidRPr="00B63F41">
        <w:rPr>
          <w:rFonts w:ascii="Times New Roman" w:hAnsi="Times New Roman"/>
        </w:rPr>
        <w:t>LRC faculty as a whole meet to discuss and evaluate all LRC doctoral students’ progress annually early in the spring semester.  At the meeting, each faculty member provides a brief summary of his/her students’ progress including academic or other concerns. Doctoral students who are identified as failing to meet program guidelines for satisfactory progress will receive written notification from the LRC Student Affairs Committee with a clear statement of what the student must do and a date by which such action must be completed. Within a week of notification, the advisor and student will meet to discuss how the student will remediate and make a plan with timelines and specific actions to remediate. Students who fail to remediate successfully by the specified deadlines will be dismissed from the program. he Graduate College will receive copies of all letters of unsatisfactory progress.</w:t>
      </w:r>
    </w:p>
    <w:p w14:paraId="49E673CD" w14:textId="77777777" w:rsidR="003A6BAD" w:rsidRDefault="003A6BAD" w:rsidP="003A6BAD">
      <w:pPr>
        <w:rPr>
          <w:rFonts w:ascii="Times New Roman" w:hAnsi="Times New Roman"/>
        </w:rPr>
      </w:pPr>
      <w:r>
        <w:rPr>
          <w:rFonts w:ascii="Times New Roman" w:hAnsi="Times New Roman"/>
        </w:rPr>
        <w:t>6.  Student a</w:t>
      </w:r>
      <w:r w:rsidRPr="00C81D85">
        <w:rPr>
          <w:rFonts w:ascii="Times New Roman" w:hAnsi="Times New Roman"/>
        </w:rPr>
        <w:t>ppeal process</w:t>
      </w:r>
    </w:p>
    <w:p w14:paraId="28F5545E" w14:textId="77777777" w:rsidR="003A6BAD" w:rsidRPr="0087566C" w:rsidRDefault="003A6BAD" w:rsidP="003A6BAD">
      <w:pPr>
        <w:spacing w:before="100" w:beforeAutospacing="1" w:after="100" w:afterAutospacing="1"/>
        <w:ind w:left="720" w:hanging="720"/>
        <w:rPr>
          <w:rFonts w:ascii="Times New Roman" w:hAnsi="Times New Roman"/>
        </w:rPr>
      </w:pPr>
      <w:r w:rsidRPr="0087566C">
        <w:rPr>
          <w:rFonts w:ascii="Times New Roman" w:hAnsi="Times New Roman"/>
          <w:color w:val="000000"/>
          <w:shd w:val="clear" w:color="auto" w:fill="FFFFFF"/>
        </w:rPr>
        <w:t>Students will have the opportunity to appeal the outcome of the qualifying exam, comprehensive exam, dissertation defense, and/or notification of failing to make satisfactory progress  The following summarizes the appeal process.</w:t>
      </w:r>
    </w:p>
    <w:p w14:paraId="66B26C45" w14:textId="77777777" w:rsidR="003A6BAD" w:rsidRPr="0087566C" w:rsidRDefault="003A6BAD" w:rsidP="003A6BAD">
      <w:pPr>
        <w:spacing w:before="100" w:beforeAutospacing="1" w:after="100" w:afterAutospacing="1"/>
        <w:ind w:left="720" w:hanging="720"/>
        <w:rPr>
          <w:rFonts w:ascii="Times New Roman" w:hAnsi="Times New Roman"/>
        </w:rPr>
      </w:pPr>
      <w:r w:rsidRPr="0087566C">
        <w:rPr>
          <w:rFonts w:ascii="Times New Roman" w:hAnsi="Times New Roman"/>
          <w:color w:val="000000"/>
          <w:shd w:val="clear" w:color="auto" w:fill="FFFFFF"/>
        </w:rPr>
        <w:lastRenderedPageBreak/>
        <w:t> a. The student must notify the faculty Chair of the TLS Student Affairs Committee in writing within 21 days of decision the student wishes to appeal, stating the reasons for the appeal. </w:t>
      </w:r>
    </w:p>
    <w:p w14:paraId="65F06FE7" w14:textId="77777777" w:rsidR="003A6BAD" w:rsidRPr="0087566C" w:rsidRDefault="003A6BAD" w:rsidP="003A6BAD">
      <w:pPr>
        <w:spacing w:before="100" w:beforeAutospacing="1" w:after="100" w:afterAutospacing="1"/>
        <w:rPr>
          <w:rFonts w:ascii="Times New Roman" w:hAnsi="Times New Roman"/>
        </w:rPr>
      </w:pPr>
      <w:r w:rsidRPr="0087566C">
        <w:rPr>
          <w:rFonts w:ascii="Times New Roman" w:hAnsi="Times New Roman"/>
          <w:color w:val="000000"/>
          <w:shd w:val="clear" w:color="auto" w:fill="FFFFFF"/>
        </w:rPr>
        <w:t>b. The Chair of the TLS Student Affairs Committee will form a committee of 3 TLS Faculty members not involved in the decision being appealed.  The appointed committee will meet, review the student's written appeal and any relevant documents, and consult with additional faculty involved in the case. The appointed committee will then prepare a written decision. The TLS Student Affairs Committee Chair must respond to the student with a decision on the appeal within 21 days of receipt of the student’s appeal.  If the Student Affairs Committee Chair has been involved in the student’s case, the department head will appoint a temporary replacement chair to lead faculty consideration of the appeal.</w:t>
      </w:r>
    </w:p>
    <w:p w14:paraId="5401CCC7" w14:textId="77777777" w:rsidR="003A6BAD" w:rsidRPr="0087566C" w:rsidRDefault="003A6BAD" w:rsidP="003A6BAD">
      <w:pPr>
        <w:rPr>
          <w:rFonts w:ascii="Times New Roman" w:hAnsi="Times New Roman"/>
          <w:b/>
          <w:u w:val="single"/>
        </w:rPr>
      </w:pPr>
      <w:r w:rsidRPr="0087566C">
        <w:rPr>
          <w:rFonts w:ascii="Times New Roman" w:hAnsi="Times New Roman"/>
          <w:color w:val="000000"/>
          <w:shd w:val="clear" w:color="auto" w:fill="FFFFFF"/>
        </w:rPr>
        <w:t xml:space="preserve"> c. If the TLS Student Affairs Committee does not support the student’s appeal, the student has the right to appeal the Department’s decision to the Graduate College, but the Graduate College’s review is limited to whether or not the program faculty followed their established process. </w:t>
      </w:r>
    </w:p>
    <w:p w14:paraId="6419E2A8" w14:textId="77777777" w:rsidR="003A6BAD" w:rsidRDefault="003A6BAD" w:rsidP="003A6BAD">
      <w:pPr>
        <w:rPr>
          <w:rFonts w:ascii="Times New Roman" w:hAnsi="Times New Roman"/>
          <w:b/>
          <w:u w:val="single"/>
        </w:rPr>
      </w:pPr>
    </w:p>
    <w:p w14:paraId="5019243E" w14:textId="77777777" w:rsidR="003A6BAD" w:rsidRDefault="003A6BAD" w:rsidP="003A6BAD">
      <w:pPr>
        <w:rPr>
          <w:rFonts w:ascii="Times New Roman" w:hAnsi="Times New Roman"/>
          <w:b/>
          <w:u w:val="single"/>
        </w:rPr>
      </w:pPr>
      <w:r>
        <w:rPr>
          <w:rFonts w:ascii="Times New Roman" w:hAnsi="Times New Roman"/>
          <w:b/>
          <w:u w:val="single"/>
        </w:rPr>
        <w:br w:type="page"/>
      </w:r>
    </w:p>
    <w:p w14:paraId="6F9036DC" w14:textId="77777777" w:rsidR="003A6BAD" w:rsidRPr="00ED561D" w:rsidRDefault="003A6BAD" w:rsidP="003A6BAD">
      <w:pPr>
        <w:rPr>
          <w:rFonts w:ascii="Times New Roman" w:hAnsi="Times New Roman"/>
          <w:b/>
        </w:rPr>
      </w:pPr>
      <w:r w:rsidRPr="00ED561D">
        <w:rPr>
          <w:rFonts w:ascii="Times New Roman" w:hAnsi="Times New Roman"/>
          <w:b/>
          <w:u w:val="single"/>
        </w:rPr>
        <w:lastRenderedPageBreak/>
        <w:t>Masters’ Students</w:t>
      </w:r>
    </w:p>
    <w:p w14:paraId="0A959C0C" w14:textId="77777777" w:rsidR="003A6BAD" w:rsidRPr="009807E9" w:rsidRDefault="003A6BAD" w:rsidP="003A6BAD">
      <w:pPr>
        <w:rPr>
          <w:rFonts w:ascii="Times New Roman" w:hAnsi="Times New Roman"/>
        </w:rPr>
      </w:pPr>
      <w:r w:rsidRPr="003B767C">
        <w:rPr>
          <w:rFonts w:ascii="Times New Roman" w:hAnsi="Times New Roman"/>
        </w:rPr>
        <w:t>Guidelines above apply to Masters’ Students except for the section on teaching skills and dissertation.</w:t>
      </w:r>
      <w:r w:rsidRPr="003B767C">
        <w:rPr>
          <w:rFonts w:ascii="Times New Roman" w:hAnsi="Times New Roman"/>
        </w:rPr>
        <w:br/>
      </w:r>
    </w:p>
    <w:p w14:paraId="2890313B" w14:textId="77777777" w:rsidR="003A6BAD" w:rsidRPr="009807E9" w:rsidRDefault="003A6BAD" w:rsidP="003A6BAD">
      <w:pPr>
        <w:pStyle w:val="ListParagraph"/>
        <w:ind w:left="1440"/>
        <w:rPr>
          <w:szCs w:val="24"/>
        </w:rPr>
      </w:pPr>
    </w:p>
    <w:p w14:paraId="7FAE12E2" w14:textId="77777777" w:rsidR="003A6BAD" w:rsidRPr="003A6BAD" w:rsidRDefault="003A6BAD" w:rsidP="00CE5B44">
      <w:pPr>
        <w:ind w:left="720"/>
        <w:rPr>
          <w:rFonts w:ascii="Times New Roman" w:hAnsi="Times New Roman"/>
        </w:rPr>
      </w:pPr>
    </w:p>
    <w:p w14:paraId="1AC96B71" w14:textId="77777777" w:rsidR="00213D81" w:rsidRPr="003A6BAD" w:rsidRDefault="00213D81" w:rsidP="00CE5B44">
      <w:pPr>
        <w:ind w:left="720"/>
        <w:rPr>
          <w:rFonts w:ascii="Times New Roman" w:hAnsi="Times New Roman"/>
        </w:rPr>
      </w:pPr>
    </w:p>
    <w:p w14:paraId="1B0AE488" w14:textId="77777777" w:rsidR="00CE5B44" w:rsidRPr="009F0D78" w:rsidRDefault="00CE5B44" w:rsidP="00143748">
      <w:pPr>
        <w:ind w:left="720"/>
        <w:rPr>
          <w:rFonts w:ascii="Times New Roman" w:hAnsi="Times New Roman"/>
        </w:rPr>
      </w:pPr>
    </w:p>
    <w:sectPr w:rsidR="00CE5B44" w:rsidRPr="009F0D7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85F49" w14:textId="77777777" w:rsidR="00F97E5D" w:rsidRDefault="00F97E5D">
      <w:r>
        <w:separator/>
      </w:r>
    </w:p>
  </w:endnote>
  <w:endnote w:type="continuationSeparator" w:id="0">
    <w:p w14:paraId="212A1182" w14:textId="77777777" w:rsidR="00F97E5D" w:rsidRDefault="00F9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9D83" w14:textId="77777777" w:rsidR="003A6BAD" w:rsidRDefault="003A6BAD">
    <w:pPr>
      <w:pStyle w:val="Footer"/>
      <w:jc w:val="center"/>
    </w:pPr>
    <w:r>
      <w:rPr>
        <w:noProof/>
      </w:rPr>
      <w:drawing>
        <wp:anchor distT="0" distB="0" distL="114300" distR="114300" simplePos="0" relativeHeight="251657728" behindDoc="0" locked="0" layoutInCell="1" allowOverlap="1" wp14:anchorId="290332E2" wp14:editId="7AC3DDD1">
          <wp:simplePos x="0" y="0"/>
          <wp:positionH relativeFrom="column">
            <wp:posOffset>1981200</wp:posOffset>
          </wp:positionH>
          <wp:positionV relativeFrom="paragraph">
            <wp:posOffset>-66675</wp:posOffset>
          </wp:positionV>
          <wp:extent cx="1828800" cy="558800"/>
          <wp:effectExtent l="0" t="0" r="0" b="0"/>
          <wp:wrapNone/>
          <wp:docPr id="8" name="Picture 8" descr="Old Ma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a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B235" w14:textId="77777777" w:rsidR="00E07460" w:rsidRDefault="000D64ED" w:rsidP="00E07460">
    <w:pPr>
      <w:pStyle w:val="Footer"/>
      <w:jc w:val="center"/>
    </w:pPr>
    <w:fldSimple w:instr=" FILENAME ">
      <w:r w:rsidR="003A6BAD">
        <w:rPr>
          <w:noProof/>
        </w:rPr>
        <w:t xml:space="preserve">LRC Doctoral Handbook v </w:t>
      </w:r>
      <w:r w:rsidR="00E07460">
        <w:rPr>
          <w:noProof/>
        </w:rPr>
        <w:t>3_6_</w:t>
      </w:r>
      <w:r w:rsidR="003A6BAD">
        <w:rPr>
          <w:noProof/>
        </w:rPr>
        <w:t>2015</w:t>
      </w:r>
    </w:fldSimple>
    <w:r w:rsidR="003A6BAD">
      <w:tab/>
    </w:r>
  </w:p>
  <w:p w14:paraId="14E845F8" w14:textId="77777777" w:rsidR="00E07460" w:rsidRDefault="00E07460" w:rsidP="00E07460">
    <w:pPr>
      <w:pStyle w:val="Footer"/>
      <w:jc w:val="center"/>
    </w:pPr>
  </w:p>
  <w:p w14:paraId="3CA93A47" w14:textId="59C85074" w:rsidR="003A6BAD" w:rsidRDefault="003A6BAD" w:rsidP="00E07460">
    <w:pPr>
      <w:pStyle w:val="Footer"/>
      <w:jc w:val="center"/>
    </w:pPr>
    <w:r>
      <w:t xml:space="preserve">- </w:t>
    </w:r>
    <w:r>
      <w:fldChar w:fldCharType="begin"/>
    </w:r>
    <w:r>
      <w:instrText xml:space="preserve"> PAGE </w:instrText>
    </w:r>
    <w:r>
      <w:fldChar w:fldCharType="separate"/>
    </w:r>
    <w:r w:rsidR="00AF06D7">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076B9" w14:textId="77777777" w:rsidR="00F97E5D" w:rsidRDefault="00F97E5D">
      <w:r>
        <w:separator/>
      </w:r>
    </w:p>
  </w:footnote>
  <w:footnote w:type="continuationSeparator" w:id="0">
    <w:p w14:paraId="0AAEF375" w14:textId="77777777" w:rsidR="00F97E5D" w:rsidRDefault="00F97E5D">
      <w:r>
        <w:continuationSeparator/>
      </w:r>
    </w:p>
  </w:footnote>
  <w:footnote w:id="1">
    <w:p w14:paraId="47219356" w14:textId="77777777" w:rsidR="003A6BAD" w:rsidRPr="006A779F" w:rsidRDefault="003A6BAD" w:rsidP="00B07B90">
      <w:pPr>
        <w:widowControl w:val="0"/>
        <w:autoSpaceDE w:val="0"/>
        <w:autoSpaceDN w:val="0"/>
        <w:adjustRightInd w:val="0"/>
        <w:spacing w:after="240"/>
        <w:ind w:left="720" w:hanging="720"/>
        <w:rPr>
          <w:rFonts w:ascii="Times New Roman" w:hAnsi="Times New Roman"/>
          <w:color w:val="6B006D"/>
        </w:rPr>
      </w:pPr>
      <w:r>
        <w:rPr>
          <w:rStyle w:val="FootnoteReference"/>
        </w:rPr>
        <w:footnoteRef/>
      </w:r>
      <w:r>
        <w:t xml:space="preserve"> </w:t>
      </w:r>
      <w:r w:rsidRPr="006A779F">
        <w:rPr>
          <w:rFonts w:ascii="Times New Roman" w:hAnsi="Times New Roman"/>
        </w:rPr>
        <w:t xml:space="preserve">Simon, M. K. (2011). </w:t>
      </w:r>
      <w:r w:rsidRPr="006A779F">
        <w:rPr>
          <w:rFonts w:ascii="Times" w:hAnsi="Times" w:cs="Times"/>
        </w:rPr>
        <w:t xml:space="preserve">Dissertation and scholarly research: Recipes for success. </w:t>
      </w:r>
      <w:r w:rsidRPr="006A779F">
        <w:rPr>
          <w:rFonts w:ascii="Times New Roman" w:hAnsi="Times New Roman"/>
        </w:rPr>
        <w:t xml:space="preserve">Seattle, WA: Dissertation Success, LLC. </w:t>
      </w:r>
      <w:hyperlink r:id="rId1" w:history="1">
        <w:r w:rsidRPr="006A779F">
          <w:rPr>
            <w:rStyle w:val="Hyperlink"/>
            <w:rFonts w:ascii="Times New Roman" w:hAnsi="Times New Roman"/>
          </w:rPr>
          <w:t>http://dissertationrecipes.com/</w:t>
        </w:r>
      </w:hyperlink>
    </w:p>
    <w:p w14:paraId="6E1E202F" w14:textId="77777777" w:rsidR="003A6BAD" w:rsidRDefault="003A6BA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BF57" w14:textId="77777777" w:rsidR="003A6BAD" w:rsidRDefault="003A6BA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68E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42B7E2"/>
    <w:lvl w:ilvl="0">
      <w:numFmt w:val="bullet"/>
      <w:lvlText w:val="*"/>
      <w:lvlJc w:val="left"/>
    </w:lvl>
  </w:abstractNum>
  <w:abstractNum w:abstractNumId="2">
    <w:nsid w:val="13804E37"/>
    <w:multiLevelType w:val="hybridMultilevel"/>
    <w:tmpl w:val="96606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15993"/>
    <w:multiLevelType w:val="hybridMultilevel"/>
    <w:tmpl w:val="DB7A6AA4"/>
    <w:lvl w:ilvl="0" w:tplc="BB32E8C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28F914A2"/>
    <w:multiLevelType w:val="hybridMultilevel"/>
    <w:tmpl w:val="7BF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E4D0F"/>
    <w:multiLevelType w:val="hybridMultilevel"/>
    <w:tmpl w:val="10B8E3A0"/>
    <w:lvl w:ilvl="0" w:tplc="E86E44F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855BCD"/>
    <w:multiLevelType w:val="hybridMultilevel"/>
    <w:tmpl w:val="4ABA36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39586B"/>
    <w:multiLevelType w:val="hybridMultilevel"/>
    <w:tmpl w:val="B6626B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A57015"/>
    <w:multiLevelType w:val="hybridMultilevel"/>
    <w:tmpl w:val="363C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9149B"/>
    <w:multiLevelType w:val="hybridMultilevel"/>
    <w:tmpl w:val="7D1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02B7B"/>
    <w:multiLevelType w:val="hybridMultilevel"/>
    <w:tmpl w:val="B9520FDC"/>
    <w:lvl w:ilvl="0" w:tplc="B0B8159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41D1B87"/>
    <w:multiLevelType w:val="hybridMultilevel"/>
    <w:tmpl w:val="8604A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14ED0"/>
    <w:multiLevelType w:val="hybridMultilevel"/>
    <w:tmpl w:val="77F8F1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8E45C95"/>
    <w:multiLevelType w:val="hybridMultilevel"/>
    <w:tmpl w:val="9B6CE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FB53C0"/>
    <w:multiLevelType w:val="hybridMultilevel"/>
    <w:tmpl w:val="7BA4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A4A43"/>
    <w:multiLevelType w:val="hybridMultilevel"/>
    <w:tmpl w:val="12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13F12"/>
    <w:multiLevelType w:val="hybridMultilevel"/>
    <w:tmpl w:val="C0EA5C08"/>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17">
    <w:nsid w:val="650C3D6C"/>
    <w:multiLevelType w:val="hybridMultilevel"/>
    <w:tmpl w:val="5C627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55366"/>
    <w:multiLevelType w:val="hybridMultilevel"/>
    <w:tmpl w:val="3F5E6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804DA"/>
    <w:multiLevelType w:val="hybridMultilevel"/>
    <w:tmpl w:val="B50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027549"/>
    <w:multiLevelType w:val="hybridMultilevel"/>
    <w:tmpl w:val="E374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C4FB8"/>
    <w:multiLevelType w:val="hybridMultilevel"/>
    <w:tmpl w:val="DC32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419D8"/>
    <w:multiLevelType w:val="hybridMultilevel"/>
    <w:tmpl w:val="DF4C0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20"/>
  </w:num>
  <w:num w:numId="5">
    <w:abstractNumId w:val="5"/>
  </w:num>
  <w:num w:numId="6">
    <w:abstractNumId w:val="12"/>
  </w:num>
  <w:num w:numId="7">
    <w:abstractNumId w:val="7"/>
  </w:num>
  <w:num w:numId="8">
    <w:abstractNumId w:val="21"/>
  </w:num>
  <w:num w:numId="9">
    <w:abstractNumId w:val="19"/>
  </w:num>
  <w:num w:numId="10">
    <w:abstractNumId w:val="0"/>
  </w:num>
  <w:num w:numId="11">
    <w:abstractNumId w:val="17"/>
  </w:num>
  <w:num w:numId="12">
    <w:abstractNumId w:val="10"/>
  </w:num>
  <w:num w:numId="13">
    <w:abstractNumId w:val="16"/>
  </w:num>
  <w:num w:numId="14">
    <w:abstractNumId w:val="22"/>
  </w:num>
  <w:num w:numId="15">
    <w:abstractNumId w:val="15"/>
  </w:num>
  <w:num w:numId="16">
    <w:abstractNumId w:val="18"/>
  </w:num>
  <w:num w:numId="17">
    <w:abstractNumId w:val="4"/>
  </w:num>
  <w:num w:numId="18">
    <w:abstractNumId w:val="8"/>
  </w:num>
  <w:num w:numId="19">
    <w:abstractNumId w:val="14"/>
  </w:num>
  <w:num w:numId="20">
    <w:abstractNumId w:val="9"/>
  </w:num>
  <w:num w:numId="21">
    <w:abstractNumId w:val="2"/>
  </w:num>
  <w:num w:numId="22">
    <w:abstractNumId w:val="13"/>
  </w:num>
  <w:num w:numId="23">
    <w:abstractNumId w:val="1"/>
    <w:lvlOverride w:ilvl="0">
      <w:lvl w:ilvl="0">
        <w:numFmt w:val="bullet"/>
        <w:lvlText w:val=""/>
        <w:legacy w:legacy="1" w:legacySpace="0" w:legacyIndent="0"/>
        <w:lvlJc w:val="left"/>
        <w:rPr>
          <w:rFonts w:ascii="Symbol" w:hAnsi="Symbol" w:hint="default"/>
          <w:color w:val="262E3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CB"/>
    <w:rsid w:val="00002F3C"/>
    <w:rsid w:val="00003A19"/>
    <w:rsid w:val="000041C5"/>
    <w:rsid w:val="000103F5"/>
    <w:rsid w:val="00012EC9"/>
    <w:rsid w:val="00016269"/>
    <w:rsid w:val="00016DCC"/>
    <w:rsid w:val="00021E9E"/>
    <w:rsid w:val="000279A0"/>
    <w:rsid w:val="00030B96"/>
    <w:rsid w:val="00031D4D"/>
    <w:rsid w:val="00032C7E"/>
    <w:rsid w:val="00032F79"/>
    <w:rsid w:val="000341BD"/>
    <w:rsid w:val="0003590C"/>
    <w:rsid w:val="00036DD0"/>
    <w:rsid w:val="00037679"/>
    <w:rsid w:val="000437C7"/>
    <w:rsid w:val="000447D5"/>
    <w:rsid w:val="00047747"/>
    <w:rsid w:val="00050F49"/>
    <w:rsid w:val="00054229"/>
    <w:rsid w:val="000544CB"/>
    <w:rsid w:val="000561A8"/>
    <w:rsid w:val="00056A27"/>
    <w:rsid w:val="00061EC2"/>
    <w:rsid w:val="00062EDF"/>
    <w:rsid w:val="00063C1A"/>
    <w:rsid w:val="0006692E"/>
    <w:rsid w:val="00074A35"/>
    <w:rsid w:val="00074B8B"/>
    <w:rsid w:val="00081CBC"/>
    <w:rsid w:val="000836F0"/>
    <w:rsid w:val="000838FC"/>
    <w:rsid w:val="00086A12"/>
    <w:rsid w:val="00094BE5"/>
    <w:rsid w:val="00094DC4"/>
    <w:rsid w:val="000A05F4"/>
    <w:rsid w:val="000A1413"/>
    <w:rsid w:val="000A527E"/>
    <w:rsid w:val="000A54F4"/>
    <w:rsid w:val="000A7098"/>
    <w:rsid w:val="000B2FD7"/>
    <w:rsid w:val="000B3CF5"/>
    <w:rsid w:val="000B4E82"/>
    <w:rsid w:val="000B5CAA"/>
    <w:rsid w:val="000B7FC7"/>
    <w:rsid w:val="000C06D0"/>
    <w:rsid w:val="000C1F5F"/>
    <w:rsid w:val="000D1E14"/>
    <w:rsid w:val="000D3305"/>
    <w:rsid w:val="000D64ED"/>
    <w:rsid w:val="000E3B0B"/>
    <w:rsid w:val="000F6F53"/>
    <w:rsid w:val="000F7722"/>
    <w:rsid w:val="00100D0C"/>
    <w:rsid w:val="00106E28"/>
    <w:rsid w:val="0011050A"/>
    <w:rsid w:val="0012028E"/>
    <w:rsid w:val="001215C5"/>
    <w:rsid w:val="001221D6"/>
    <w:rsid w:val="00124B55"/>
    <w:rsid w:val="0013572D"/>
    <w:rsid w:val="0013768E"/>
    <w:rsid w:val="0013796A"/>
    <w:rsid w:val="00142F04"/>
    <w:rsid w:val="00143677"/>
    <w:rsid w:val="00143748"/>
    <w:rsid w:val="00145118"/>
    <w:rsid w:val="00150C15"/>
    <w:rsid w:val="0015283E"/>
    <w:rsid w:val="0015754B"/>
    <w:rsid w:val="001601D9"/>
    <w:rsid w:val="00161D4F"/>
    <w:rsid w:val="00162B3F"/>
    <w:rsid w:val="00163840"/>
    <w:rsid w:val="00165964"/>
    <w:rsid w:val="00165A5A"/>
    <w:rsid w:val="001735A7"/>
    <w:rsid w:val="001751F2"/>
    <w:rsid w:val="001769D9"/>
    <w:rsid w:val="00176F7E"/>
    <w:rsid w:val="00177E58"/>
    <w:rsid w:val="001809D3"/>
    <w:rsid w:val="0018258C"/>
    <w:rsid w:val="001825E7"/>
    <w:rsid w:val="00184AA6"/>
    <w:rsid w:val="00186942"/>
    <w:rsid w:val="0018719F"/>
    <w:rsid w:val="0019415E"/>
    <w:rsid w:val="00196AC8"/>
    <w:rsid w:val="001A22DD"/>
    <w:rsid w:val="001A4530"/>
    <w:rsid w:val="001A4718"/>
    <w:rsid w:val="001A4A48"/>
    <w:rsid w:val="001A5092"/>
    <w:rsid w:val="001A513D"/>
    <w:rsid w:val="001A6827"/>
    <w:rsid w:val="001B1EEB"/>
    <w:rsid w:val="001B3057"/>
    <w:rsid w:val="001B34B7"/>
    <w:rsid w:val="001B3577"/>
    <w:rsid w:val="001B61BA"/>
    <w:rsid w:val="001B6BD5"/>
    <w:rsid w:val="001B6C7E"/>
    <w:rsid w:val="001D376C"/>
    <w:rsid w:val="001D58E6"/>
    <w:rsid w:val="001D5FCE"/>
    <w:rsid w:val="001D608D"/>
    <w:rsid w:val="001D7299"/>
    <w:rsid w:val="001D7C63"/>
    <w:rsid w:val="001E093F"/>
    <w:rsid w:val="001E2A6A"/>
    <w:rsid w:val="001F27BD"/>
    <w:rsid w:val="001F3966"/>
    <w:rsid w:val="001F6731"/>
    <w:rsid w:val="001F7732"/>
    <w:rsid w:val="00201259"/>
    <w:rsid w:val="0020128F"/>
    <w:rsid w:val="002017F1"/>
    <w:rsid w:val="00204AF4"/>
    <w:rsid w:val="002103EA"/>
    <w:rsid w:val="00211767"/>
    <w:rsid w:val="00212954"/>
    <w:rsid w:val="00213AEC"/>
    <w:rsid w:val="00213D81"/>
    <w:rsid w:val="00214231"/>
    <w:rsid w:val="00217ED1"/>
    <w:rsid w:val="00225B1D"/>
    <w:rsid w:val="00231ECE"/>
    <w:rsid w:val="00236171"/>
    <w:rsid w:val="0024063F"/>
    <w:rsid w:val="0024098A"/>
    <w:rsid w:val="00241C21"/>
    <w:rsid w:val="00242AC8"/>
    <w:rsid w:val="00242DD1"/>
    <w:rsid w:val="002475B5"/>
    <w:rsid w:val="002510AB"/>
    <w:rsid w:val="0025163D"/>
    <w:rsid w:val="00253225"/>
    <w:rsid w:val="00266330"/>
    <w:rsid w:val="0026660E"/>
    <w:rsid w:val="002759EA"/>
    <w:rsid w:val="00285A6B"/>
    <w:rsid w:val="00286EF9"/>
    <w:rsid w:val="00286F77"/>
    <w:rsid w:val="00290497"/>
    <w:rsid w:val="00290E53"/>
    <w:rsid w:val="002A3F17"/>
    <w:rsid w:val="002B0488"/>
    <w:rsid w:val="002B0D4C"/>
    <w:rsid w:val="002B2EED"/>
    <w:rsid w:val="002B59D6"/>
    <w:rsid w:val="002B6A4F"/>
    <w:rsid w:val="002B7585"/>
    <w:rsid w:val="002B76FA"/>
    <w:rsid w:val="002B76FD"/>
    <w:rsid w:val="002C33ED"/>
    <w:rsid w:val="002C3968"/>
    <w:rsid w:val="002D04F5"/>
    <w:rsid w:val="002D0596"/>
    <w:rsid w:val="002D0BAA"/>
    <w:rsid w:val="002D1647"/>
    <w:rsid w:val="002D1E8F"/>
    <w:rsid w:val="002D2791"/>
    <w:rsid w:val="002D38EA"/>
    <w:rsid w:val="002E0251"/>
    <w:rsid w:val="002E19BE"/>
    <w:rsid w:val="002E70AE"/>
    <w:rsid w:val="002F01F9"/>
    <w:rsid w:val="002F7990"/>
    <w:rsid w:val="00300630"/>
    <w:rsid w:val="00301497"/>
    <w:rsid w:val="00302827"/>
    <w:rsid w:val="0030293E"/>
    <w:rsid w:val="00302A2B"/>
    <w:rsid w:val="003039A0"/>
    <w:rsid w:val="00305FC0"/>
    <w:rsid w:val="00306023"/>
    <w:rsid w:val="00312A1D"/>
    <w:rsid w:val="003258BF"/>
    <w:rsid w:val="00334D2B"/>
    <w:rsid w:val="00343185"/>
    <w:rsid w:val="00344E65"/>
    <w:rsid w:val="0034695C"/>
    <w:rsid w:val="00351221"/>
    <w:rsid w:val="00353E24"/>
    <w:rsid w:val="00357886"/>
    <w:rsid w:val="003623A3"/>
    <w:rsid w:val="00362CB3"/>
    <w:rsid w:val="00363E73"/>
    <w:rsid w:val="0037203C"/>
    <w:rsid w:val="00373AF7"/>
    <w:rsid w:val="0037487C"/>
    <w:rsid w:val="003751AE"/>
    <w:rsid w:val="0037737E"/>
    <w:rsid w:val="00381EE7"/>
    <w:rsid w:val="003833F0"/>
    <w:rsid w:val="0038411B"/>
    <w:rsid w:val="0038655D"/>
    <w:rsid w:val="00386A29"/>
    <w:rsid w:val="00387241"/>
    <w:rsid w:val="00391C33"/>
    <w:rsid w:val="00393C3F"/>
    <w:rsid w:val="00393CC0"/>
    <w:rsid w:val="00397B4C"/>
    <w:rsid w:val="003A265E"/>
    <w:rsid w:val="003A2738"/>
    <w:rsid w:val="003A4C5E"/>
    <w:rsid w:val="003A6BAD"/>
    <w:rsid w:val="003A6FC3"/>
    <w:rsid w:val="003A7ED4"/>
    <w:rsid w:val="003B2225"/>
    <w:rsid w:val="003B3E94"/>
    <w:rsid w:val="003B6819"/>
    <w:rsid w:val="003C4A78"/>
    <w:rsid w:val="003D2BBB"/>
    <w:rsid w:val="003E3C4F"/>
    <w:rsid w:val="003E4239"/>
    <w:rsid w:val="003F3B43"/>
    <w:rsid w:val="00401544"/>
    <w:rsid w:val="00404BF2"/>
    <w:rsid w:val="0040775C"/>
    <w:rsid w:val="00407DB2"/>
    <w:rsid w:val="00411252"/>
    <w:rsid w:val="00417C16"/>
    <w:rsid w:val="004201BF"/>
    <w:rsid w:val="00421044"/>
    <w:rsid w:val="00421AE8"/>
    <w:rsid w:val="0043344B"/>
    <w:rsid w:val="00436C6E"/>
    <w:rsid w:val="00437C39"/>
    <w:rsid w:val="00443D14"/>
    <w:rsid w:val="0045239B"/>
    <w:rsid w:val="00470925"/>
    <w:rsid w:val="004732E0"/>
    <w:rsid w:val="00481C7F"/>
    <w:rsid w:val="00481FAD"/>
    <w:rsid w:val="00482021"/>
    <w:rsid w:val="00483987"/>
    <w:rsid w:val="0048414A"/>
    <w:rsid w:val="004854D8"/>
    <w:rsid w:val="00492063"/>
    <w:rsid w:val="004A002F"/>
    <w:rsid w:val="004A03E1"/>
    <w:rsid w:val="004B31D4"/>
    <w:rsid w:val="004B3B20"/>
    <w:rsid w:val="004B65C7"/>
    <w:rsid w:val="004B70E3"/>
    <w:rsid w:val="004C0BC4"/>
    <w:rsid w:val="004C1637"/>
    <w:rsid w:val="004C4698"/>
    <w:rsid w:val="004D4926"/>
    <w:rsid w:val="004D6093"/>
    <w:rsid w:val="004E1448"/>
    <w:rsid w:val="004E1F36"/>
    <w:rsid w:val="004E6A99"/>
    <w:rsid w:val="004F184B"/>
    <w:rsid w:val="004F5948"/>
    <w:rsid w:val="004F5977"/>
    <w:rsid w:val="004F5A8E"/>
    <w:rsid w:val="0050198F"/>
    <w:rsid w:val="00501AB9"/>
    <w:rsid w:val="00505008"/>
    <w:rsid w:val="00510DEE"/>
    <w:rsid w:val="00511FEE"/>
    <w:rsid w:val="00517F1B"/>
    <w:rsid w:val="005249F8"/>
    <w:rsid w:val="0052525C"/>
    <w:rsid w:val="0052679A"/>
    <w:rsid w:val="00527334"/>
    <w:rsid w:val="005314CB"/>
    <w:rsid w:val="00534300"/>
    <w:rsid w:val="00540580"/>
    <w:rsid w:val="0054755C"/>
    <w:rsid w:val="00547928"/>
    <w:rsid w:val="005501FA"/>
    <w:rsid w:val="005543AD"/>
    <w:rsid w:val="00555D30"/>
    <w:rsid w:val="0056107E"/>
    <w:rsid w:val="00562723"/>
    <w:rsid w:val="00565A92"/>
    <w:rsid w:val="005707E2"/>
    <w:rsid w:val="00572A3E"/>
    <w:rsid w:val="00572D14"/>
    <w:rsid w:val="00574547"/>
    <w:rsid w:val="005763C9"/>
    <w:rsid w:val="00586CFF"/>
    <w:rsid w:val="005902FD"/>
    <w:rsid w:val="00593326"/>
    <w:rsid w:val="005973CA"/>
    <w:rsid w:val="005A14E4"/>
    <w:rsid w:val="005A4CE5"/>
    <w:rsid w:val="005A621B"/>
    <w:rsid w:val="005B0B75"/>
    <w:rsid w:val="005B4652"/>
    <w:rsid w:val="005B491A"/>
    <w:rsid w:val="005C00E3"/>
    <w:rsid w:val="005C1BA3"/>
    <w:rsid w:val="005C3E0F"/>
    <w:rsid w:val="005C4E6E"/>
    <w:rsid w:val="005D0F87"/>
    <w:rsid w:val="005D184E"/>
    <w:rsid w:val="005E1D81"/>
    <w:rsid w:val="005E7588"/>
    <w:rsid w:val="005F45D3"/>
    <w:rsid w:val="005F64A3"/>
    <w:rsid w:val="006008EE"/>
    <w:rsid w:val="00601094"/>
    <w:rsid w:val="006044FE"/>
    <w:rsid w:val="00604AE6"/>
    <w:rsid w:val="0060785C"/>
    <w:rsid w:val="0061097A"/>
    <w:rsid w:val="00611CF9"/>
    <w:rsid w:val="00611E0A"/>
    <w:rsid w:val="00615BA8"/>
    <w:rsid w:val="00617CAA"/>
    <w:rsid w:val="00621914"/>
    <w:rsid w:val="00622451"/>
    <w:rsid w:val="00626C56"/>
    <w:rsid w:val="00626F88"/>
    <w:rsid w:val="00630684"/>
    <w:rsid w:val="00633257"/>
    <w:rsid w:val="00640202"/>
    <w:rsid w:val="00641C4C"/>
    <w:rsid w:val="00642E90"/>
    <w:rsid w:val="006442A0"/>
    <w:rsid w:val="006475AE"/>
    <w:rsid w:val="006545C5"/>
    <w:rsid w:val="00656DC2"/>
    <w:rsid w:val="006575D7"/>
    <w:rsid w:val="006621D4"/>
    <w:rsid w:val="006631E5"/>
    <w:rsid w:val="0066474E"/>
    <w:rsid w:val="00664DD6"/>
    <w:rsid w:val="006669C3"/>
    <w:rsid w:val="00671074"/>
    <w:rsid w:val="006713B0"/>
    <w:rsid w:val="006719D5"/>
    <w:rsid w:val="00672B96"/>
    <w:rsid w:val="00674648"/>
    <w:rsid w:val="00674692"/>
    <w:rsid w:val="0067703D"/>
    <w:rsid w:val="0068086D"/>
    <w:rsid w:val="00680D90"/>
    <w:rsid w:val="006826BB"/>
    <w:rsid w:val="00684145"/>
    <w:rsid w:val="006842C7"/>
    <w:rsid w:val="006844A7"/>
    <w:rsid w:val="006918B0"/>
    <w:rsid w:val="006921E8"/>
    <w:rsid w:val="006960CD"/>
    <w:rsid w:val="00696AEA"/>
    <w:rsid w:val="006A2402"/>
    <w:rsid w:val="006A6BC0"/>
    <w:rsid w:val="006A779F"/>
    <w:rsid w:val="006B1F70"/>
    <w:rsid w:val="006B2BB2"/>
    <w:rsid w:val="006B3895"/>
    <w:rsid w:val="006B65B7"/>
    <w:rsid w:val="006C1AFC"/>
    <w:rsid w:val="006C2482"/>
    <w:rsid w:val="006C2C87"/>
    <w:rsid w:val="006C7CE3"/>
    <w:rsid w:val="006D2ABE"/>
    <w:rsid w:val="006D4484"/>
    <w:rsid w:val="006D644C"/>
    <w:rsid w:val="006D6AEA"/>
    <w:rsid w:val="006D762B"/>
    <w:rsid w:val="006E0A85"/>
    <w:rsid w:val="006E253A"/>
    <w:rsid w:val="006E4E41"/>
    <w:rsid w:val="006E62DA"/>
    <w:rsid w:val="006E6A71"/>
    <w:rsid w:val="006F167E"/>
    <w:rsid w:val="006F523E"/>
    <w:rsid w:val="006F7DF9"/>
    <w:rsid w:val="00700712"/>
    <w:rsid w:val="00700DD8"/>
    <w:rsid w:val="007050DB"/>
    <w:rsid w:val="0070590B"/>
    <w:rsid w:val="00706C66"/>
    <w:rsid w:val="00707C53"/>
    <w:rsid w:val="00710953"/>
    <w:rsid w:val="00711B4F"/>
    <w:rsid w:val="00716BCB"/>
    <w:rsid w:val="00717296"/>
    <w:rsid w:val="007176EA"/>
    <w:rsid w:val="00721D6B"/>
    <w:rsid w:val="00722F71"/>
    <w:rsid w:val="00725337"/>
    <w:rsid w:val="00726C12"/>
    <w:rsid w:val="00727CDC"/>
    <w:rsid w:val="00730458"/>
    <w:rsid w:val="0073090C"/>
    <w:rsid w:val="007337B1"/>
    <w:rsid w:val="00734FB3"/>
    <w:rsid w:val="00740BD8"/>
    <w:rsid w:val="00743B7C"/>
    <w:rsid w:val="00744D1E"/>
    <w:rsid w:val="0074512E"/>
    <w:rsid w:val="00746D61"/>
    <w:rsid w:val="00753A94"/>
    <w:rsid w:val="007541F3"/>
    <w:rsid w:val="0075483F"/>
    <w:rsid w:val="00755240"/>
    <w:rsid w:val="0075696C"/>
    <w:rsid w:val="0076110D"/>
    <w:rsid w:val="007621CA"/>
    <w:rsid w:val="0077196A"/>
    <w:rsid w:val="00772395"/>
    <w:rsid w:val="00772CA2"/>
    <w:rsid w:val="00772DDC"/>
    <w:rsid w:val="00773170"/>
    <w:rsid w:val="0077456A"/>
    <w:rsid w:val="00775160"/>
    <w:rsid w:val="00776646"/>
    <w:rsid w:val="0078084D"/>
    <w:rsid w:val="00786C0E"/>
    <w:rsid w:val="00786CEF"/>
    <w:rsid w:val="00787B65"/>
    <w:rsid w:val="00792468"/>
    <w:rsid w:val="00794EC8"/>
    <w:rsid w:val="0079595E"/>
    <w:rsid w:val="007B0AFD"/>
    <w:rsid w:val="007B0B6C"/>
    <w:rsid w:val="007B14E9"/>
    <w:rsid w:val="007C25D6"/>
    <w:rsid w:val="007C5E8C"/>
    <w:rsid w:val="007C740B"/>
    <w:rsid w:val="007D08C9"/>
    <w:rsid w:val="007D2C27"/>
    <w:rsid w:val="007D3429"/>
    <w:rsid w:val="007D3BFD"/>
    <w:rsid w:val="007D44D2"/>
    <w:rsid w:val="007D504E"/>
    <w:rsid w:val="007E0B9C"/>
    <w:rsid w:val="007E3AB7"/>
    <w:rsid w:val="007E7641"/>
    <w:rsid w:val="007F4F2A"/>
    <w:rsid w:val="007F5540"/>
    <w:rsid w:val="007F61A0"/>
    <w:rsid w:val="007F7826"/>
    <w:rsid w:val="00800B5D"/>
    <w:rsid w:val="00801B49"/>
    <w:rsid w:val="008054FA"/>
    <w:rsid w:val="00814C30"/>
    <w:rsid w:val="00814C98"/>
    <w:rsid w:val="00815847"/>
    <w:rsid w:val="0082233B"/>
    <w:rsid w:val="00825DEC"/>
    <w:rsid w:val="00826EAE"/>
    <w:rsid w:val="0083102A"/>
    <w:rsid w:val="00833E76"/>
    <w:rsid w:val="008343BC"/>
    <w:rsid w:val="0083450A"/>
    <w:rsid w:val="0084136C"/>
    <w:rsid w:val="008413F0"/>
    <w:rsid w:val="00842787"/>
    <w:rsid w:val="00855129"/>
    <w:rsid w:val="00857323"/>
    <w:rsid w:val="008646DA"/>
    <w:rsid w:val="00867153"/>
    <w:rsid w:val="00871E03"/>
    <w:rsid w:val="008764E6"/>
    <w:rsid w:val="0088245B"/>
    <w:rsid w:val="00886115"/>
    <w:rsid w:val="008872D3"/>
    <w:rsid w:val="008916BC"/>
    <w:rsid w:val="00891830"/>
    <w:rsid w:val="00892DC4"/>
    <w:rsid w:val="0089318B"/>
    <w:rsid w:val="008931A9"/>
    <w:rsid w:val="0089439A"/>
    <w:rsid w:val="00894D7B"/>
    <w:rsid w:val="008956C4"/>
    <w:rsid w:val="00896236"/>
    <w:rsid w:val="008A29D2"/>
    <w:rsid w:val="008A4B5D"/>
    <w:rsid w:val="008B140C"/>
    <w:rsid w:val="008B177B"/>
    <w:rsid w:val="008B2D46"/>
    <w:rsid w:val="008B425B"/>
    <w:rsid w:val="008B5C2A"/>
    <w:rsid w:val="008B6845"/>
    <w:rsid w:val="008B76A7"/>
    <w:rsid w:val="008C0208"/>
    <w:rsid w:val="008C089C"/>
    <w:rsid w:val="008C1193"/>
    <w:rsid w:val="008C374C"/>
    <w:rsid w:val="008C573A"/>
    <w:rsid w:val="008D0F41"/>
    <w:rsid w:val="008D22D6"/>
    <w:rsid w:val="008D2CCB"/>
    <w:rsid w:val="008D5E00"/>
    <w:rsid w:val="008E3582"/>
    <w:rsid w:val="008E4E6E"/>
    <w:rsid w:val="008F07E1"/>
    <w:rsid w:val="008F0A57"/>
    <w:rsid w:val="008F2395"/>
    <w:rsid w:val="008F27E4"/>
    <w:rsid w:val="008F64B3"/>
    <w:rsid w:val="008F6E77"/>
    <w:rsid w:val="009035BF"/>
    <w:rsid w:val="0090492C"/>
    <w:rsid w:val="00906493"/>
    <w:rsid w:val="00915D50"/>
    <w:rsid w:val="00922642"/>
    <w:rsid w:val="00922C7F"/>
    <w:rsid w:val="009256F9"/>
    <w:rsid w:val="009269C7"/>
    <w:rsid w:val="009272B0"/>
    <w:rsid w:val="00947C21"/>
    <w:rsid w:val="00947DEE"/>
    <w:rsid w:val="00950E30"/>
    <w:rsid w:val="00951E7F"/>
    <w:rsid w:val="009525DE"/>
    <w:rsid w:val="00953CC9"/>
    <w:rsid w:val="00954FA6"/>
    <w:rsid w:val="00956F40"/>
    <w:rsid w:val="009640C9"/>
    <w:rsid w:val="009665A5"/>
    <w:rsid w:val="009706EC"/>
    <w:rsid w:val="0097129F"/>
    <w:rsid w:val="00975111"/>
    <w:rsid w:val="009772D8"/>
    <w:rsid w:val="00977713"/>
    <w:rsid w:val="00981B09"/>
    <w:rsid w:val="00981C67"/>
    <w:rsid w:val="00986AF1"/>
    <w:rsid w:val="0099002C"/>
    <w:rsid w:val="00990226"/>
    <w:rsid w:val="009912EB"/>
    <w:rsid w:val="00992706"/>
    <w:rsid w:val="009949B8"/>
    <w:rsid w:val="00995BF6"/>
    <w:rsid w:val="009A00FE"/>
    <w:rsid w:val="009A37D7"/>
    <w:rsid w:val="009A580A"/>
    <w:rsid w:val="009B0818"/>
    <w:rsid w:val="009B23A5"/>
    <w:rsid w:val="009B2B9E"/>
    <w:rsid w:val="009B2F4C"/>
    <w:rsid w:val="009B3C5B"/>
    <w:rsid w:val="009B4D9B"/>
    <w:rsid w:val="009B68BA"/>
    <w:rsid w:val="009B7E37"/>
    <w:rsid w:val="009C3B13"/>
    <w:rsid w:val="009D4309"/>
    <w:rsid w:val="009D46F6"/>
    <w:rsid w:val="009D7B4E"/>
    <w:rsid w:val="009E30AD"/>
    <w:rsid w:val="009E5D39"/>
    <w:rsid w:val="009E7CCF"/>
    <w:rsid w:val="009F0D78"/>
    <w:rsid w:val="009F3379"/>
    <w:rsid w:val="009F4EDE"/>
    <w:rsid w:val="009F63C5"/>
    <w:rsid w:val="009F71DB"/>
    <w:rsid w:val="00A00392"/>
    <w:rsid w:val="00A030D4"/>
    <w:rsid w:val="00A06236"/>
    <w:rsid w:val="00A1778C"/>
    <w:rsid w:val="00A17F37"/>
    <w:rsid w:val="00A2286B"/>
    <w:rsid w:val="00A24B39"/>
    <w:rsid w:val="00A3318E"/>
    <w:rsid w:val="00A331B1"/>
    <w:rsid w:val="00A361A2"/>
    <w:rsid w:val="00A40083"/>
    <w:rsid w:val="00A4186A"/>
    <w:rsid w:val="00A43353"/>
    <w:rsid w:val="00A44076"/>
    <w:rsid w:val="00A456C0"/>
    <w:rsid w:val="00A46820"/>
    <w:rsid w:val="00A51974"/>
    <w:rsid w:val="00A538E9"/>
    <w:rsid w:val="00A53930"/>
    <w:rsid w:val="00A54242"/>
    <w:rsid w:val="00A54306"/>
    <w:rsid w:val="00A54BDA"/>
    <w:rsid w:val="00A5614D"/>
    <w:rsid w:val="00A60B5B"/>
    <w:rsid w:val="00A610FB"/>
    <w:rsid w:val="00A62792"/>
    <w:rsid w:val="00A65C46"/>
    <w:rsid w:val="00A6711D"/>
    <w:rsid w:val="00A67D67"/>
    <w:rsid w:val="00A71C84"/>
    <w:rsid w:val="00A73416"/>
    <w:rsid w:val="00A73A50"/>
    <w:rsid w:val="00A805B9"/>
    <w:rsid w:val="00A81A7E"/>
    <w:rsid w:val="00A852A5"/>
    <w:rsid w:val="00A855DB"/>
    <w:rsid w:val="00A904A1"/>
    <w:rsid w:val="00A92AE1"/>
    <w:rsid w:val="00A94792"/>
    <w:rsid w:val="00A9611D"/>
    <w:rsid w:val="00AA21A9"/>
    <w:rsid w:val="00AA33FC"/>
    <w:rsid w:val="00AA621B"/>
    <w:rsid w:val="00AA783C"/>
    <w:rsid w:val="00AA7E63"/>
    <w:rsid w:val="00AC21EA"/>
    <w:rsid w:val="00AC245E"/>
    <w:rsid w:val="00AC4154"/>
    <w:rsid w:val="00AC579E"/>
    <w:rsid w:val="00AD037D"/>
    <w:rsid w:val="00AD3550"/>
    <w:rsid w:val="00AE201C"/>
    <w:rsid w:val="00AE2D2C"/>
    <w:rsid w:val="00AE3072"/>
    <w:rsid w:val="00AE3FB1"/>
    <w:rsid w:val="00AE4064"/>
    <w:rsid w:val="00AF06D7"/>
    <w:rsid w:val="00AF5B6D"/>
    <w:rsid w:val="00AF66D1"/>
    <w:rsid w:val="00AF78AA"/>
    <w:rsid w:val="00B000B9"/>
    <w:rsid w:val="00B03DB7"/>
    <w:rsid w:val="00B06E8A"/>
    <w:rsid w:val="00B07B35"/>
    <w:rsid w:val="00B07B90"/>
    <w:rsid w:val="00B10519"/>
    <w:rsid w:val="00B12614"/>
    <w:rsid w:val="00B12BB5"/>
    <w:rsid w:val="00B15105"/>
    <w:rsid w:val="00B1515D"/>
    <w:rsid w:val="00B237AB"/>
    <w:rsid w:val="00B23E61"/>
    <w:rsid w:val="00B2551B"/>
    <w:rsid w:val="00B27936"/>
    <w:rsid w:val="00B32CD7"/>
    <w:rsid w:val="00B339DC"/>
    <w:rsid w:val="00B36783"/>
    <w:rsid w:val="00B36DB9"/>
    <w:rsid w:val="00B37B1E"/>
    <w:rsid w:val="00B410E0"/>
    <w:rsid w:val="00B41756"/>
    <w:rsid w:val="00B43561"/>
    <w:rsid w:val="00B43FB1"/>
    <w:rsid w:val="00B45A46"/>
    <w:rsid w:val="00B46812"/>
    <w:rsid w:val="00B560DD"/>
    <w:rsid w:val="00B6266E"/>
    <w:rsid w:val="00B658E5"/>
    <w:rsid w:val="00B66CB5"/>
    <w:rsid w:val="00B676BE"/>
    <w:rsid w:val="00B67B3B"/>
    <w:rsid w:val="00B7189D"/>
    <w:rsid w:val="00B739E7"/>
    <w:rsid w:val="00B80709"/>
    <w:rsid w:val="00B83913"/>
    <w:rsid w:val="00B84439"/>
    <w:rsid w:val="00B90684"/>
    <w:rsid w:val="00B913E4"/>
    <w:rsid w:val="00B94402"/>
    <w:rsid w:val="00B97E13"/>
    <w:rsid w:val="00BA37F2"/>
    <w:rsid w:val="00BA590F"/>
    <w:rsid w:val="00BB053F"/>
    <w:rsid w:val="00BB416E"/>
    <w:rsid w:val="00BC1A74"/>
    <w:rsid w:val="00BC2C5A"/>
    <w:rsid w:val="00BC3046"/>
    <w:rsid w:val="00BC3CDF"/>
    <w:rsid w:val="00BC595D"/>
    <w:rsid w:val="00BC619C"/>
    <w:rsid w:val="00BD10E0"/>
    <w:rsid w:val="00BD159A"/>
    <w:rsid w:val="00BD35DC"/>
    <w:rsid w:val="00BD3766"/>
    <w:rsid w:val="00BD495D"/>
    <w:rsid w:val="00BE23F4"/>
    <w:rsid w:val="00BE69FE"/>
    <w:rsid w:val="00BF2AE1"/>
    <w:rsid w:val="00BF5A8C"/>
    <w:rsid w:val="00C003EC"/>
    <w:rsid w:val="00C0083B"/>
    <w:rsid w:val="00C011BF"/>
    <w:rsid w:val="00C02FB7"/>
    <w:rsid w:val="00C05636"/>
    <w:rsid w:val="00C10E57"/>
    <w:rsid w:val="00C1416D"/>
    <w:rsid w:val="00C24BDF"/>
    <w:rsid w:val="00C25601"/>
    <w:rsid w:val="00C27457"/>
    <w:rsid w:val="00C30058"/>
    <w:rsid w:val="00C3383D"/>
    <w:rsid w:val="00C36FF2"/>
    <w:rsid w:val="00C40EAC"/>
    <w:rsid w:val="00C42977"/>
    <w:rsid w:val="00C45A36"/>
    <w:rsid w:val="00C46A3A"/>
    <w:rsid w:val="00C47634"/>
    <w:rsid w:val="00C4786C"/>
    <w:rsid w:val="00C50141"/>
    <w:rsid w:val="00C5118F"/>
    <w:rsid w:val="00C568B6"/>
    <w:rsid w:val="00C70A19"/>
    <w:rsid w:val="00C72981"/>
    <w:rsid w:val="00C72F23"/>
    <w:rsid w:val="00C766FA"/>
    <w:rsid w:val="00C8245D"/>
    <w:rsid w:val="00C826CB"/>
    <w:rsid w:val="00C841B9"/>
    <w:rsid w:val="00C87B04"/>
    <w:rsid w:val="00C92F94"/>
    <w:rsid w:val="00C954CD"/>
    <w:rsid w:val="00C96C73"/>
    <w:rsid w:val="00C97517"/>
    <w:rsid w:val="00CA1AAE"/>
    <w:rsid w:val="00CA6968"/>
    <w:rsid w:val="00CA7524"/>
    <w:rsid w:val="00CB17C3"/>
    <w:rsid w:val="00CB5227"/>
    <w:rsid w:val="00CB5D72"/>
    <w:rsid w:val="00CB674F"/>
    <w:rsid w:val="00CB78DF"/>
    <w:rsid w:val="00CC04ED"/>
    <w:rsid w:val="00CC18AB"/>
    <w:rsid w:val="00CC2CED"/>
    <w:rsid w:val="00CD2A03"/>
    <w:rsid w:val="00CD2E96"/>
    <w:rsid w:val="00CD37EA"/>
    <w:rsid w:val="00CD46D3"/>
    <w:rsid w:val="00CE0066"/>
    <w:rsid w:val="00CE5B44"/>
    <w:rsid w:val="00CF2BF4"/>
    <w:rsid w:val="00CF39D9"/>
    <w:rsid w:val="00CF66D1"/>
    <w:rsid w:val="00D1030D"/>
    <w:rsid w:val="00D1500F"/>
    <w:rsid w:val="00D173A9"/>
    <w:rsid w:val="00D21526"/>
    <w:rsid w:val="00D22577"/>
    <w:rsid w:val="00D23098"/>
    <w:rsid w:val="00D24C38"/>
    <w:rsid w:val="00D24EDE"/>
    <w:rsid w:val="00D2705E"/>
    <w:rsid w:val="00D27CD4"/>
    <w:rsid w:val="00D305FC"/>
    <w:rsid w:val="00D322ED"/>
    <w:rsid w:val="00D42DB2"/>
    <w:rsid w:val="00D44923"/>
    <w:rsid w:val="00D44C52"/>
    <w:rsid w:val="00D45F07"/>
    <w:rsid w:val="00D47079"/>
    <w:rsid w:val="00D47B1E"/>
    <w:rsid w:val="00D50BA2"/>
    <w:rsid w:val="00D5114D"/>
    <w:rsid w:val="00D52EEC"/>
    <w:rsid w:val="00D55680"/>
    <w:rsid w:val="00D65A59"/>
    <w:rsid w:val="00D668CA"/>
    <w:rsid w:val="00D676B0"/>
    <w:rsid w:val="00D756D0"/>
    <w:rsid w:val="00D80CBC"/>
    <w:rsid w:val="00D81056"/>
    <w:rsid w:val="00D819F6"/>
    <w:rsid w:val="00D865A0"/>
    <w:rsid w:val="00D86651"/>
    <w:rsid w:val="00D86EA2"/>
    <w:rsid w:val="00D930BC"/>
    <w:rsid w:val="00DA263F"/>
    <w:rsid w:val="00DA58B0"/>
    <w:rsid w:val="00DA59CB"/>
    <w:rsid w:val="00DA60FE"/>
    <w:rsid w:val="00DA62FE"/>
    <w:rsid w:val="00DA6CD4"/>
    <w:rsid w:val="00DB37A4"/>
    <w:rsid w:val="00DB447A"/>
    <w:rsid w:val="00DB5367"/>
    <w:rsid w:val="00DB5F81"/>
    <w:rsid w:val="00DC0845"/>
    <w:rsid w:val="00DC1AAF"/>
    <w:rsid w:val="00DC3363"/>
    <w:rsid w:val="00DC3B80"/>
    <w:rsid w:val="00DC3CAD"/>
    <w:rsid w:val="00DC540E"/>
    <w:rsid w:val="00DD0A76"/>
    <w:rsid w:val="00DD1C28"/>
    <w:rsid w:val="00DD2DBE"/>
    <w:rsid w:val="00DD43F5"/>
    <w:rsid w:val="00DE30D7"/>
    <w:rsid w:val="00DF13CC"/>
    <w:rsid w:val="00DF3FCB"/>
    <w:rsid w:val="00DF5B46"/>
    <w:rsid w:val="00DF5D98"/>
    <w:rsid w:val="00DF6D1F"/>
    <w:rsid w:val="00E02EAE"/>
    <w:rsid w:val="00E0380C"/>
    <w:rsid w:val="00E06D3E"/>
    <w:rsid w:val="00E06E31"/>
    <w:rsid w:val="00E07460"/>
    <w:rsid w:val="00E07668"/>
    <w:rsid w:val="00E13BC2"/>
    <w:rsid w:val="00E1661B"/>
    <w:rsid w:val="00E26389"/>
    <w:rsid w:val="00E27675"/>
    <w:rsid w:val="00E3009B"/>
    <w:rsid w:val="00E40204"/>
    <w:rsid w:val="00E433D6"/>
    <w:rsid w:val="00E45D27"/>
    <w:rsid w:val="00E46D31"/>
    <w:rsid w:val="00E47201"/>
    <w:rsid w:val="00E51651"/>
    <w:rsid w:val="00E52F07"/>
    <w:rsid w:val="00E54DFE"/>
    <w:rsid w:val="00E57492"/>
    <w:rsid w:val="00E6270B"/>
    <w:rsid w:val="00E63522"/>
    <w:rsid w:val="00E64A3F"/>
    <w:rsid w:val="00E6505B"/>
    <w:rsid w:val="00E65282"/>
    <w:rsid w:val="00E7467D"/>
    <w:rsid w:val="00E80567"/>
    <w:rsid w:val="00E830A7"/>
    <w:rsid w:val="00E901B6"/>
    <w:rsid w:val="00E90F4A"/>
    <w:rsid w:val="00E9692F"/>
    <w:rsid w:val="00E97237"/>
    <w:rsid w:val="00EA0BAB"/>
    <w:rsid w:val="00EA2049"/>
    <w:rsid w:val="00EA2854"/>
    <w:rsid w:val="00EA3AAD"/>
    <w:rsid w:val="00EA3D1F"/>
    <w:rsid w:val="00EA4540"/>
    <w:rsid w:val="00EA7771"/>
    <w:rsid w:val="00EB0B1F"/>
    <w:rsid w:val="00EB0ED9"/>
    <w:rsid w:val="00EB3592"/>
    <w:rsid w:val="00EB52BD"/>
    <w:rsid w:val="00EB6A93"/>
    <w:rsid w:val="00EC2632"/>
    <w:rsid w:val="00EC288D"/>
    <w:rsid w:val="00ED07B2"/>
    <w:rsid w:val="00ED290C"/>
    <w:rsid w:val="00ED2B70"/>
    <w:rsid w:val="00ED2CFF"/>
    <w:rsid w:val="00ED3A56"/>
    <w:rsid w:val="00ED7CB5"/>
    <w:rsid w:val="00EE5A7A"/>
    <w:rsid w:val="00EE65C6"/>
    <w:rsid w:val="00EE79E6"/>
    <w:rsid w:val="00EF095D"/>
    <w:rsid w:val="00EF3412"/>
    <w:rsid w:val="00EF7432"/>
    <w:rsid w:val="00F020C4"/>
    <w:rsid w:val="00F11A7D"/>
    <w:rsid w:val="00F1286C"/>
    <w:rsid w:val="00F132A9"/>
    <w:rsid w:val="00F14547"/>
    <w:rsid w:val="00F229D6"/>
    <w:rsid w:val="00F25244"/>
    <w:rsid w:val="00F334A4"/>
    <w:rsid w:val="00F33540"/>
    <w:rsid w:val="00F3496D"/>
    <w:rsid w:val="00F37C17"/>
    <w:rsid w:val="00F433B9"/>
    <w:rsid w:val="00F534C6"/>
    <w:rsid w:val="00F54124"/>
    <w:rsid w:val="00F55B8F"/>
    <w:rsid w:val="00F652D4"/>
    <w:rsid w:val="00F732BF"/>
    <w:rsid w:val="00F75CC8"/>
    <w:rsid w:val="00F769BA"/>
    <w:rsid w:val="00F76EE2"/>
    <w:rsid w:val="00F776D3"/>
    <w:rsid w:val="00F82F7E"/>
    <w:rsid w:val="00F83A6B"/>
    <w:rsid w:val="00F85758"/>
    <w:rsid w:val="00F87CF8"/>
    <w:rsid w:val="00F9179C"/>
    <w:rsid w:val="00F91B54"/>
    <w:rsid w:val="00F926A9"/>
    <w:rsid w:val="00F9635E"/>
    <w:rsid w:val="00F97E5D"/>
    <w:rsid w:val="00FA0F61"/>
    <w:rsid w:val="00FA192B"/>
    <w:rsid w:val="00FA5008"/>
    <w:rsid w:val="00FA61C1"/>
    <w:rsid w:val="00FB0933"/>
    <w:rsid w:val="00FB1825"/>
    <w:rsid w:val="00FB2D50"/>
    <w:rsid w:val="00FB372C"/>
    <w:rsid w:val="00FB61F4"/>
    <w:rsid w:val="00FC1BC7"/>
    <w:rsid w:val="00FC3824"/>
    <w:rsid w:val="00FD1CC9"/>
    <w:rsid w:val="00FD2670"/>
    <w:rsid w:val="00FD40BC"/>
    <w:rsid w:val="00FD66E2"/>
    <w:rsid w:val="00FD6E12"/>
    <w:rsid w:val="00FE358A"/>
    <w:rsid w:val="00FE5A0E"/>
    <w:rsid w:val="00FE6DD7"/>
    <w:rsid w:val="00FE7B72"/>
    <w:rsid w:val="00FF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8CD36"/>
  <w14:defaultImageDpi w14:val="300"/>
  <w15:docId w15:val="{DC93A69F-4D14-4454-A1D6-1117A166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cs="Arial"/>
      <w:b/>
      <w:bCs/>
      <w:szCs w:val="28"/>
    </w:rPr>
  </w:style>
  <w:style w:type="paragraph" w:styleId="Heading2">
    <w:name w:val="heading 2"/>
    <w:basedOn w:val="Normal"/>
    <w:next w:val="Normal"/>
    <w:qFormat/>
    <w:pPr>
      <w:keepNext/>
      <w:ind w:left="720"/>
      <w:outlineLvl w:val="1"/>
    </w:pPr>
    <w:rPr>
      <w:rFonts w:cs="Arial"/>
      <w:u w:val="single"/>
    </w:rPr>
  </w:style>
  <w:style w:type="paragraph" w:styleId="Heading3">
    <w:name w:val="heading 3"/>
    <w:basedOn w:val="Normal"/>
    <w:next w:val="Normal"/>
    <w:qFormat/>
    <w:pPr>
      <w:keepNext/>
      <w:jc w:val="center"/>
      <w:outlineLvl w:val="2"/>
    </w:pPr>
    <w:rPr>
      <w:rFonts w:ascii="Bookman Old Style" w:hAnsi="Bookman Old Style" w:cs="Courier New"/>
      <w:color w:val="808080"/>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4">
    <w:name w:val="heading 4"/>
    <w:basedOn w:val="Normal"/>
    <w:next w:val="Normal"/>
    <w:qFormat/>
    <w:rsid w:val="00DF3F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
    </w:pPr>
    <w:rPr>
      <w:rFonts w:cs="Arial"/>
      <w:szCs w:val="28"/>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sid w:val="00DF3FCB"/>
    <w:rPr>
      <w:b/>
      <w:bCs/>
    </w:rPr>
  </w:style>
  <w:style w:type="paragraph" w:styleId="BalloonText">
    <w:name w:val="Balloon Text"/>
    <w:basedOn w:val="Normal"/>
    <w:semiHidden/>
    <w:rsid w:val="007C25D6"/>
    <w:rPr>
      <w:rFonts w:ascii="Tahoma" w:hAnsi="Tahoma" w:cs="Tahoma"/>
      <w:sz w:val="16"/>
      <w:szCs w:val="16"/>
    </w:rPr>
  </w:style>
  <w:style w:type="character" w:styleId="CommentReference">
    <w:name w:val="annotation reference"/>
    <w:uiPriority w:val="99"/>
    <w:rsid w:val="00002F3C"/>
    <w:rPr>
      <w:sz w:val="16"/>
      <w:szCs w:val="16"/>
    </w:rPr>
  </w:style>
  <w:style w:type="paragraph" w:styleId="CommentText">
    <w:name w:val="annotation text"/>
    <w:basedOn w:val="Normal"/>
    <w:link w:val="CommentTextChar"/>
    <w:uiPriority w:val="99"/>
    <w:rsid w:val="00002F3C"/>
    <w:rPr>
      <w:sz w:val="20"/>
      <w:szCs w:val="20"/>
    </w:rPr>
  </w:style>
  <w:style w:type="character" w:customStyle="1" w:styleId="CommentTextChar">
    <w:name w:val="Comment Text Char"/>
    <w:link w:val="CommentText"/>
    <w:uiPriority w:val="99"/>
    <w:rsid w:val="00002F3C"/>
    <w:rPr>
      <w:rFonts w:ascii="Arial" w:hAnsi="Arial"/>
    </w:rPr>
  </w:style>
  <w:style w:type="paragraph" w:styleId="CommentSubject">
    <w:name w:val="annotation subject"/>
    <w:basedOn w:val="CommentText"/>
    <w:next w:val="CommentText"/>
    <w:link w:val="CommentSubjectChar"/>
    <w:rsid w:val="00002F3C"/>
    <w:rPr>
      <w:b/>
      <w:bCs/>
    </w:rPr>
  </w:style>
  <w:style w:type="character" w:customStyle="1" w:styleId="CommentSubjectChar">
    <w:name w:val="Comment Subject Char"/>
    <w:link w:val="CommentSubject"/>
    <w:rsid w:val="00002F3C"/>
    <w:rPr>
      <w:rFonts w:ascii="Arial" w:hAnsi="Arial"/>
      <w:b/>
      <w:bCs/>
    </w:rPr>
  </w:style>
  <w:style w:type="paragraph" w:styleId="BodyText">
    <w:name w:val="Body Text"/>
    <w:basedOn w:val="Normal"/>
    <w:link w:val="BodyTextChar"/>
    <w:rsid w:val="00B06E8A"/>
    <w:pPr>
      <w:spacing w:after="120"/>
    </w:pPr>
  </w:style>
  <w:style w:type="character" w:customStyle="1" w:styleId="BodyTextChar">
    <w:name w:val="Body Text Char"/>
    <w:link w:val="BodyText"/>
    <w:rsid w:val="00B06E8A"/>
    <w:rPr>
      <w:rFonts w:ascii="Arial" w:hAnsi="Arial"/>
      <w:sz w:val="24"/>
      <w:szCs w:val="24"/>
    </w:rPr>
  </w:style>
  <w:style w:type="character" w:customStyle="1" w:styleId="apple-style-span">
    <w:name w:val="apple-style-span"/>
    <w:basedOn w:val="DefaultParagraphFont"/>
    <w:rsid w:val="00B06E8A"/>
  </w:style>
  <w:style w:type="paragraph" w:styleId="ListParagraph">
    <w:name w:val="List Paragraph"/>
    <w:basedOn w:val="Normal"/>
    <w:uiPriority w:val="34"/>
    <w:qFormat/>
    <w:rsid w:val="00D22577"/>
    <w:pPr>
      <w:ind w:left="720"/>
      <w:contextualSpacing/>
    </w:pPr>
    <w:rPr>
      <w:rFonts w:ascii="Times New Roman" w:eastAsia="Calibri" w:hAnsi="Times New Roman"/>
      <w:szCs w:val="22"/>
    </w:rPr>
  </w:style>
  <w:style w:type="paragraph" w:customStyle="1" w:styleId="Style">
    <w:name w:val="Style"/>
    <w:uiPriority w:val="99"/>
    <w:rsid w:val="001A4718"/>
    <w:pPr>
      <w:widowControl w:val="0"/>
      <w:autoSpaceDE w:val="0"/>
      <w:autoSpaceDN w:val="0"/>
      <w:adjustRightInd w:val="0"/>
    </w:pPr>
    <w:rPr>
      <w:sz w:val="24"/>
      <w:szCs w:val="24"/>
    </w:rPr>
  </w:style>
  <w:style w:type="paragraph" w:styleId="FootnoteText">
    <w:name w:val="footnote text"/>
    <w:basedOn w:val="Normal"/>
    <w:link w:val="FootnoteTextChar"/>
    <w:rsid w:val="00D86651"/>
  </w:style>
  <w:style w:type="character" w:customStyle="1" w:styleId="FootnoteTextChar">
    <w:name w:val="Footnote Text Char"/>
    <w:basedOn w:val="DefaultParagraphFont"/>
    <w:link w:val="FootnoteText"/>
    <w:rsid w:val="00D86651"/>
    <w:rPr>
      <w:rFonts w:ascii="Arial" w:hAnsi="Arial"/>
      <w:sz w:val="24"/>
      <w:szCs w:val="24"/>
    </w:rPr>
  </w:style>
  <w:style w:type="character" w:styleId="FootnoteReference">
    <w:name w:val="footnote reference"/>
    <w:basedOn w:val="DefaultParagraphFont"/>
    <w:rsid w:val="00D86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1109">
      <w:bodyDiv w:val="1"/>
      <w:marLeft w:val="0"/>
      <w:marRight w:val="0"/>
      <w:marTop w:val="0"/>
      <w:marBottom w:val="0"/>
      <w:divBdr>
        <w:top w:val="none" w:sz="0" w:space="0" w:color="auto"/>
        <w:left w:val="none" w:sz="0" w:space="0" w:color="auto"/>
        <w:bottom w:val="none" w:sz="0" w:space="0" w:color="auto"/>
        <w:right w:val="none" w:sz="0" w:space="0" w:color="auto"/>
      </w:divBdr>
      <w:divsChild>
        <w:div w:id="80610872">
          <w:marLeft w:val="0"/>
          <w:marRight w:val="0"/>
          <w:marTop w:val="0"/>
          <w:marBottom w:val="0"/>
          <w:divBdr>
            <w:top w:val="none" w:sz="0" w:space="0" w:color="auto"/>
            <w:left w:val="none" w:sz="0" w:space="0" w:color="auto"/>
            <w:bottom w:val="none" w:sz="0" w:space="0" w:color="auto"/>
            <w:right w:val="none" w:sz="0" w:space="0" w:color="auto"/>
          </w:divBdr>
          <w:divsChild>
            <w:div w:id="13020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8131">
      <w:bodyDiv w:val="1"/>
      <w:marLeft w:val="0"/>
      <w:marRight w:val="0"/>
      <w:marTop w:val="0"/>
      <w:marBottom w:val="0"/>
      <w:divBdr>
        <w:top w:val="none" w:sz="0" w:space="0" w:color="auto"/>
        <w:left w:val="none" w:sz="0" w:space="0" w:color="auto"/>
        <w:bottom w:val="none" w:sz="0" w:space="0" w:color="auto"/>
        <w:right w:val="none" w:sz="0" w:space="0" w:color="auto"/>
      </w:divBdr>
      <w:divsChild>
        <w:div w:id="1244993094">
          <w:marLeft w:val="0"/>
          <w:marRight w:val="0"/>
          <w:marTop w:val="0"/>
          <w:marBottom w:val="0"/>
          <w:divBdr>
            <w:top w:val="none" w:sz="0" w:space="0" w:color="auto"/>
            <w:left w:val="none" w:sz="0" w:space="0" w:color="auto"/>
            <w:bottom w:val="none" w:sz="0" w:space="0" w:color="auto"/>
            <w:right w:val="none" w:sz="0" w:space="0" w:color="auto"/>
          </w:divBdr>
        </w:div>
      </w:divsChild>
    </w:div>
    <w:div w:id="333151152">
      <w:bodyDiv w:val="1"/>
      <w:marLeft w:val="0"/>
      <w:marRight w:val="0"/>
      <w:marTop w:val="0"/>
      <w:marBottom w:val="0"/>
      <w:divBdr>
        <w:top w:val="none" w:sz="0" w:space="0" w:color="auto"/>
        <w:left w:val="none" w:sz="0" w:space="0" w:color="auto"/>
        <w:bottom w:val="none" w:sz="0" w:space="0" w:color="auto"/>
        <w:right w:val="none" w:sz="0" w:space="0" w:color="auto"/>
      </w:divBdr>
      <w:divsChild>
        <w:div w:id="1467427613">
          <w:marLeft w:val="0"/>
          <w:marRight w:val="0"/>
          <w:marTop w:val="0"/>
          <w:marBottom w:val="0"/>
          <w:divBdr>
            <w:top w:val="none" w:sz="0" w:space="0" w:color="auto"/>
            <w:left w:val="none" w:sz="0" w:space="0" w:color="auto"/>
            <w:bottom w:val="none" w:sz="0" w:space="0" w:color="auto"/>
            <w:right w:val="none" w:sz="0" w:space="0" w:color="auto"/>
          </w:divBdr>
          <w:divsChild>
            <w:div w:id="14915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5407">
      <w:bodyDiv w:val="1"/>
      <w:marLeft w:val="0"/>
      <w:marRight w:val="0"/>
      <w:marTop w:val="0"/>
      <w:marBottom w:val="0"/>
      <w:divBdr>
        <w:top w:val="none" w:sz="0" w:space="0" w:color="auto"/>
        <w:left w:val="none" w:sz="0" w:space="0" w:color="auto"/>
        <w:bottom w:val="none" w:sz="0" w:space="0" w:color="auto"/>
        <w:right w:val="none" w:sz="0" w:space="0" w:color="auto"/>
      </w:divBdr>
      <w:divsChild>
        <w:div w:id="888299244">
          <w:marLeft w:val="0"/>
          <w:marRight w:val="0"/>
          <w:marTop w:val="0"/>
          <w:marBottom w:val="0"/>
          <w:divBdr>
            <w:top w:val="none" w:sz="0" w:space="0" w:color="auto"/>
            <w:left w:val="none" w:sz="0" w:space="0" w:color="auto"/>
            <w:bottom w:val="none" w:sz="0" w:space="0" w:color="auto"/>
            <w:right w:val="none" w:sz="0" w:space="0" w:color="auto"/>
          </w:divBdr>
        </w:div>
      </w:divsChild>
    </w:div>
    <w:div w:id="914783792">
      <w:bodyDiv w:val="1"/>
      <w:marLeft w:val="0"/>
      <w:marRight w:val="0"/>
      <w:marTop w:val="0"/>
      <w:marBottom w:val="0"/>
      <w:divBdr>
        <w:top w:val="none" w:sz="0" w:space="0" w:color="auto"/>
        <w:left w:val="none" w:sz="0" w:space="0" w:color="auto"/>
        <w:bottom w:val="none" w:sz="0" w:space="0" w:color="auto"/>
        <w:right w:val="none" w:sz="0" w:space="0" w:color="auto"/>
      </w:divBdr>
      <w:divsChild>
        <w:div w:id="367338256">
          <w:marLeft w:val="0"/>
          <w:marRight w:val="0"/>
          <w:marTop w:val="0"/>
          <w:marBottom w:val="0"/>
          <w:divBdr>
            <w:top w:val="none" w:sz="0" w:space="0" w:color="auto"/>
            <w:left w:val="none" w:sz="0" w:space="0" w:color="auto"/>
            <w:bottom w:val="none" w:sz="0" w:space="0" w:color="auto"/>
            <w:right w:val="none" w:sz="0" w:space="0" w:color="auto"/>
          </w:divBdr>
        </w:div>
      </w:divsChild>
    </w:div>
    <w:div w:id="935795570">
      <w:bodyDiv w:val="1"/>
      <w:marLeft w:val="0"/>
      <w:marRight w:val="0"/>
      <w:marTop w:val="0"/>
      <w:marBottom w:val="0"/>
      <w:divBdr>
        <w:top w:val="none" w:sz="0" w:space="0" w:color="auto"/>
        <w:left w:val="none" w:sz="0" w:space="0" w:color="auto"/>
        <w:bottom w:val="none" w:sz="0" w:space="0" w:color="auto"/>
        <w:right w:val="none" w:sz="0" w:space="0" w:color="auto"/>
      </w:divBdr>
      <w:divsChild>
        <w:div w:id="597450720">
          <w:marLeft w:val="0"/>
          <w:marRight w:val="0"/>
          <w:marTop w:val="0"/>
          <w:marBottom w:val="0"/>
          <w:divBdr>
            <w:top w:val="none" w:sz="0" w:space="0" w:color="auto"/>
            <w:left w:val="none" w:sz="0" w:space="0" w:color="auto"/>
            <w:bottom w:val="none" w:sz="0" w:space="0" w:color="auto"/>
            <w:right w:val="none" w:sz="0" w:space="0" w:color="auto"/>
          </w:divBdr>
          <w:divsChild>
            <w:div w:id="1479952280">
              <w:marLeft w:val="0"/>
              <w:marRight w:val="0"/>
              <w:marTop w:val="0"/>
              <w:marBottom w:val="0"/>
              <w:divBdr>
                <w:top w:val="none" w:sz="0" w:space="0" w:color="auto"/>
                <w:left w:val="none" w:sz="0" w:space="0" w:color="auto"/>
                <w:bottom w:val="none" w:sz="0" w:space="0" w:color="auto"/>
                <w:right w:val="none" w:sz="0" w:space="0" w:color="auto"/>
              </w:divBdr>
              <w:divsChild>
                <w:div w:id="13722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162">
          <w:marLeft w:val="0"/>
          <w:marRight w:val="0"/>
          <w:marTop w:val="0"/>
          <w:marBottom w:val="0"/>
          <w:divBdr>
            <w:top w:val="none" w:sz="0" w:space="0" w:color="auto"/>
            <w:left w:val="none" w:sz="0" w:space="0" w:color="auto"/>
            <w:bottom w:val="none" w:sz="0" w:space="0" w:color="auto"/>
            <w:right w:val="none" w:sz="0" w:space="0" w:color="auto"/>
          </w:divBdr>
          <w:divsChild>
            <w:div w:id="2031638666">
              <w:marLeft w:val="0"/>
              <w:marRight w:val="0"/>
              <w:marTop w:val="0"/>
              <w:marBottom w:val="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 w:id="52051309">
                  <w:marLeft w:val="0"/>
                  <w:marRight w:val="0"/>
                  <w:marTop w:val="0"/>
                  <w:marBottom w:val="0"/>
                  <w:divBdr>
                    <w:top w:val="none" w:sz="0" w:space="0" w:color="auto"/>
                    <w:left w:val="none" w:sz="0" w:space="0" w:color="auto"/>
                    <w:bottom w:val="none" w:sz="0" w:space="0" w:color="auto"/>
                    <w:right w:val="none" w:sz="0" w:space="0" w:color="auto"/>
                  </w:divBdr>
                </w:div>
                <w:div w:id="110780337">
                  <w:marLeft w:val="0"/>
                  <w:marRight w:val="0"/>
                  <w:marTop w:val="0"/>
                  <w:marBottom w:val="0"/>
                  <w:divBdr>
                    <w:top w:val="none" w:sz="0" w:space="0" w:color="auto"/>
                    <w:left w:val="none" w:sz="0" w:space="0" w:color="auto"/>
                    <w:bottom w:val="none" w:sz="0" w:space="0" w:color="auto"/>
                    <w:right w:val="none" w:sz="0" w:space="0" w:color="auto"/>
                  </w:divBdr>
                </w:div>
                <w:div w:id="199557376">
                  <w:marLeft w:val="0"/>
                  <w:marRight w:val="0"/>
                  <w:marTop w:val="0"/>
                  <w:marBottom w:val="0"/>
                  <w:divBdr>
                    <w:top w:val="none" w:sz="0" w:space="0" w:color="auto"/>
                    <w:left w:val="none" w:sz="0" w:space="0" w:color="auto"/>
                    <w:bottom w:val="none" w:sz="0" w:space="0" w:color="auto"/>
                    <w:right w:val="none" w:sz="0" w:space="0" w:color="auto"/>
                  </w:divBdr>
                </w:div>
                <w:div w:id="262541693">
                  <w:marLeft w:val="0"/>
                  <w:marRight w:val="0"/>
                  <w:marTop w:val="0"/>
                  <w:marBottom w:val="0"/>
                  <w:divBdr>
                    <w:top w:val="none" w:sz="0" w:space="0" w:color="auto"/>
                    <w:left w:val="none" w:sz="0" w:space="0" w:color="auto"/>
                    <w:bottom w:val="none" w:sz="0" w:space="0" w:color="auto"/>
                    <w:right w:val="none" w:sz="0" w:space="0" w:color="auto"/>
                  </w:divBdr>
                </w:div>
                <w:div w:id="272982856">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301735186">
                  <w:marLeft w:val="0"/>
                  <w:marRight w:val="0"/>
                  <w:marTop w:val="0"/>
                  <w:marBottom w:val="0"/>
                  <w:divBdr>
                    <w:top w:val="none" w:sz="0" w:space="0" w:color="auto"/>
                    <w:left w:val="none" w:sz="0" w:space="0" w:color="auto"/>
                    <w:bottom w:val="none" w:sz="0" w:space="0" w:color="auto"/>
                    <w:right w:val="none" w:sz="0" w:space="0" w:color="auto"/>
                  </w:divBdr>
                </w:div>
                <w:div w:id="468281860">
                  <w:marLeft w:val="0"/>
                  <w:marRight w:val="0"/>
                  <w:marTop w:val="0"/>
                  <w:marBottom w:val="0"/>
                  <w:divBdr>
                    <w:top w:val="none" w:sz="0" w:space="0" w:color="auto"/>
                    <w:left w:val="none" w:sz="0" w:space="0" w:color="auto"/>
                    <w:bottom w:val="none" w:sz="0" w:space="0" w:color="auto"/>
                    <w:right w:val="none" w:sz="0" w:space="0" w:color="auto"/>
                  </w:divBdr>
                </w:div>
                <w:div w:id="491797392">
                  <w:marLeft w:val="0"/>
                  <w:marRight w:val="0"/>
                  <w:marTop w:val="0"/>
                  <w:marBottom w:val="0"/>
                  <w:divBdr>
                    <w:top w:val="none" w:sz="0" w:space="0" w:color="auto"/>
                    <w:left w:val="none" w:sz="0" w:space="0" w:color="auto"/>
                    <w:bottom w:val="none" w:sz="0" w:space="0" w:color="auto"/>
                    <w:right w:val="none" w:sz="0" w:space="0" w:color="auto"/>
                  </w:divBdr>
                </w:div>
                <w:div w:id="538512466">
                  <w:marLeft w:val="0"/>
                  <w:marRight w:val="0"/>
                  <w:marTop w:val="0"/>
                  <w:marBottom w:val="0"/>
                  <w:divBdr>
                    <w:top w:val="none" w:sz="0" w:space="0" w:color="auto"/>
                    <w:left w:val="none" w:sz="0" w:space="0" w:color="auto"/>
                    <w:bottom w:val="none" w:sz="0" w:space="0" w:color="auto"/>
                    <w:right w:val="none" w:sz="0" w:space="0" w:color="auto"/>
                  </w:divBdr>
                </w:div>
                <w:div w:id="602343517">
                  <w:marLeft w:val="0"/>
                  <w:marRight w:val="0"/>
                  <w:marTop w:val="0"/>
                  <w:marBottom w:val="0"/>
                  <w:divBdr>
                    <w:top w:val="none" w:sz="0" w:space="0" w:color="auto"/>
                    <w:left w:val="none" w:sz="0" w:space="0" w:color="auto"/>
                    <w:bottom w:val="none" w:sz="0" w:space="0" w:color="auto"/>
                    <w:right w:val="none" w:sz="0" w:space="0" w:color="auto"/>
                  </w:divBdr>
                </w:div>
                <w:div w:id="627978747">
                  <w:marLeft w:val="0"/>
                  <w:marRight w:val="0"/>
                  <w:marTop w:val="0"/>
                  <w:marBottom w:val="0"/>
                  <w:divBdr>
                    <w:top w:val="none" w:sz="0" w:space="0" w:color="auto"/>
                    <w:left w:val="none" w:sz="0" w:space="0" w:color="auto"/>
                    <w:bottom w:val="none" w:sz="0" w:space="0" w:color="auto"/>
                    <w:right w:val="none" w:sz="0" w:space="0" w:color="auto"/>
                  </w:divBdr>
                </w:div>
                <w:div w:id="649135270">
                  <w:marLeft w:val="0"/>
                  <w:marRight w:val="0"/>
                  <w:marTop w:val="0"/>
                  <w:marBottom w:val="0"/>
                  <w:divBdr>
                    <w:top w:val="none" w:sz="0" w:space="0" w:color="auto"/>
                    <w:left w:val="none" w:sz="0" w:space="0" w:color="auto"/>
                    <w:bottom w:val="none" w:sz="0" w:space="0" w:color="auto"/>
                    <w:right w:val="none" w:sz="0" w:space="0" w:color="auto"/>
                  </w:divBdr>
                </w:div>
                <w:div w:id="942230988">
                  <w:marLeft w:val="0"/>
                  <w:marRight w:val="0"/>
                  <w:marTop w:val="0"/>
                  <w:marBottom w:val="0"/>
                  <w:divBdr>
                    <w:top w:val="none" w:sz="0" w:space="0" w:color="auto"/>
                    <w:left w:val="none" w:sz="0" w:space="0" w:color="auto"/>
                    <w:bottom w:val="none" w:sz="0" w:space="0" w:color="auto"/>
                    <w:right w:val="none" w:sz="0" w:space="0" w:color="auto"/>
                  </w:divBdr>
                </w:div>
                <w:div w:id="957839465">
                  <w:marLeft w:val="0"/>
                  <w:marRight w:val="0"/>
                  <w:marTop w:val="0"/>
                  <w:marBottom w:val="0"/>
                  <w:divBdr>
                    <w:top w:val="none" w:sz="0" w:space="0" w:color="auto"/>
                    <w:left w:val="none" w:sz="0" w:space="0" w:color="auto"/>
                    <w:bottom w:val="none" w:sz="0" w:space="0" w:color="auto"/>
                    <w:right w:val="none" w:sz="0" w:space="0" w:color="auto"/>
                  </w:divBdr>
                </w:div>
                <w:div w:id="1076900696">
                  <w:marLeft w:val="0"/>
                  <w:marRight w:val="0"/>
                  <w:marTop w:val="0"/>
                  <w:marBottom w:val="0"/>
                  <w:divBdr>
                    <w:top w:val="none" w:sz="0" w:space="0" w:color="auto"/>
                    <w:left w:val="none" w:sz="0" w:space="0" w:color="auto"/>
                    <w:bottom w:val="none" w:sz="0" w:space="0" w:color="auto"/>
                    <w:right w:val="none" w:sz="0" w:space="0" w:color="auto"/>
                  </w:divBdr>
                </w:div>
                <w:div w:id="1127167513">
                  <w:marLeft w:val="0"/>
                  <w:marRight w:val="0"/>
                  <w:marTop w:val="0"/>
                  <w:marBottom w:val="0"/>
                  <w:divBdr>
                    <w:top w:val="none" w:sz="0" w:space="0" w:color="auto"/>
                    <w:left w:val="none" w:sz="0" w:space="0" w:color="auto"/>
                    <w:bottom w:val="none" w:sz="0" w:space="0" w:color="auto"/>
                    <w:right w:val="none" w:sz="0" w:space="0" w:color="auto"/>
                  </w:divBdr>
                </w:div>
                <w:div w:id="1204562366">
                  <w:marLeft w:val="0"/>
                  <w:marRight w:val="0"/>
                  <w:marTop w:val="0"/>
                  <w:marBottom w:val="0"/>
                  <w:divBdr>
                    <w:top w:val="none" w:sz="0" w:space="0" w:color="auto"/>
                    <w:left w:val="none" w:sz="0" w:space="0" w:color="auto"/>
                    <w:bottom w:val="none" w:sz="0" w:space="0" w:color="auto"/>
                    <w:right w:val="none" w:sz="0" w:space="0" w:color="auto"/>
                  </w:divBdr>
                </w:div>
                <w:div w:id="1284113403">
                  <w:marLeft w:val="0"/>
                  <w:marRight w:val="0"/>
                  <w:marTop w:val="0"/>
                  <w:marBottom w:val="0"/>
                  <w:divBdr>
                    <w:top w:val="none" w:sz="0" w:space="0" w:color="auto"/>
                    <w:left w:val="none" w:sz="0" w:space="0" w:color="auto"/>
                    <w:bottom w:val="none" w:sz="0" w:space="0" w:color="auto"/>
                    <w:right w:val="none" w:sz="0" w:space="0" w:color="auto"/>
                  </w:divBdr>
                </w:div>
                <w:div w:id="1284530955">
                  <w:marLeft w:val="0"/>
                  <w:marRight w:val="0"/>
                  <w:marTop w:val="0"/>
                  <w:marBottom w:val="0"/>
                  <w:divBdr>
                    <w:top w:val="none" w:sz="0" w:space="0" w:color="auto"/>
                    <w:left w:val="none" w:sz="0" w:space="0" w:color="auto"/>
                    <w:bottom w:val="none" w:sz="0" w:space="0" w:color="auto"/>
                    <w:right w:val="none" w:sz="0" w:space="0" w:color="auto"/>
                  </w:divBdr>
                </w:div>
                <w:div w:id="1320158926">
                  <w:marLeft w:val="0"/>
                  <w:marRight w:val="0"/>
                  <w:marTop w:val="0"/>
                  <w:marBottom w:val="0"/>
                  <w:divBdr>
                    <w:top w:val="none" w:sz="0" w:space="0" w:color="auto"/>
                    <w:left w:val="none" w:sz="0" w:space="0" w:color="auto"/>
                    <w:bottom w:val="none" w:sz="0" w:space="0" w:color="auto"/>
                    <w:right w:val="none" w:sz="0" w:space="0" w:color="auto"/>
                  </w:divBdr>
                </w:div>
                <w:div w:id="1335374160">
                  <w:marLeft w:val="0"/>
                  <w:marRight w:val="0"/>
                  <w:marTop w:val="0"/>
                  <w:marBottom w:val="0"/>
                  <w:divBdr>
                    <w:top w:val="none" w:sz="0" w:space="0" w:color="auto"/>
                    <w:left w:val="none" w:sz="0" w:space="0" w:color="auto"/>
                    <w:bottom w:val="none" w:sz="0" w:space="0" w:color="auto"/>
                    <w:right w:val="none" w:sz="0" w:space="0" w:color="auto"/>
                  </w:divBdr>
                </w:div>
                <w:div w:id="1335572569">
                  <w:marLeft w:val="0"/>
                  <w:marRight w:val="0"/>
                  <w:marTop w:val="0"/>
                  <w:marBottom w:val="0"/>
                  <w:divBdr>
                    <w:top w:val="none" w:sz="0" w:space="0" w:color="auto"/>
                    <w:left w:val="none" w:sz="0" w:space="0" w:color="auto"/>
                    <w:bottom w:val="none" w:sz="0" w:space="0" w:color="auto"/>
                    <w:right w:val="none" w:sz="0" w:space="0" w:color="auto"/>
                  </w:divBdr>
                </w:div>
                <w:div w:id="1353453761">
                  <w:marLeft w:val="0"/>
                  <w:marRight w:val="0"/>
                  <w:marTop w:val="0"/>
                  <w:marBottom w:val="0"/>
                  <w:divBdr>
                    <w:top w:val="none" w:sz="0" w:space="0" w:color="auto"/>
                    <w:left w:val="none" w:sz="0" w:space="0" w:color="auto"/>
                    <w:bottom w:val="none" w:sz="0" w:space="0" w:color="auto"/>
                    <w:right w:val="none" w:sz="0" w:space="0" w:color="auto"/>
                  </w:divBdr>
                </w:div>
                <w:div w:id="1369404825">
                  <w:marLeft w:val="0"/>
                  <w:marRight w:val="0"/>
                  <w:marTop w:val="0"/>
                  <w:marBottom w:val="0"/>
                  <w:divBdr>
                    <w:top w:val="none" w:sz="0" w:space="0" w:color="auto"/>
                    <w:left w:val="none" w:sz="0" w:space="0" w:color="auto"/>
                    <w:bottom w:val="none" w:sz="0" w:space="0" w:color="auto"/>
                    <w:right w:val="none" w:sz="0" w:space="0" w:color="auto"/>
                  </w:divBdr>
                </w:div>
                <w:div w:id="1401447099">
                  <w:marLeft w:val="0"/>
                  <w:marRight w:val="0"/>
                  <w:marTop w:val="0"/>
                  <w:marBottom w:val="0"/>
                  <w:divBdr>
                    <w:top w:val="none" w:sz="0" w:space="0" w:color="auto"/>
                    <w:left w:val="none" w:sz="0" w:space="0" w:color="auto"/>
                    <w:bottom w:val="none" w:sz="0" w:space="0" w:color="auto"/>
                    <w:right w:val="none" w:sz="0" w:space="0" w:color="auto"/>
                  </w:divBdr>
                </w:div>
                <w:div w:id="1462459638">
                  <w:marLeft w:val="0"/>
                  <w:marRight w:val="0"/>
                  <w:marTop w:val="0"/>
                  <w:marBottom w:val="0"/>
                  <w:divBdr>
                    <w:top w:val="none" w:sz="0" w:space="0" w:color="auto"/>
                    <w:left w:val="none" w:sz="0" w:space="0" w:color="auto"/>
                    <w:bottom w:val="none" w:sz="0" w:space="0" w:color="auto"/>
                    <w:right w:val="none" w:sz="0" w:space="0" w:color="auto"/>
                  </w:divBdr>
                </w:div>
                <w:div w:id="1485269940">
                  <w:marLeft w:val="0"/>
                  <w:marRight w:val="0"/>
                  <w:marTop w:val="0"/>
                  <w:marBottom w:val="0"/>
                  <w:divBdr>
                    <w:top w:val="none" w:sz="0" w:space="0" w:color="auto"/>
                    <w:left w:val="none" w:sz="0" w:space="0" w:color="auto"/>
                    <w:bottom w:val="none" w:sz="0" w:space="0" w:color="auto"/>
                    <w:right w:val="none" w:sz="0" w:space="0" w:color="auto"/>
                  </w:divBdr>
                </w:div>
                <w:div w:id="1490556323">
                  <w:marLeft w:val="0"/>
                  <w:marRight w:val="0"/>
                  <w:marTop w:val="0"/>
                  <w:marBottom w:val="0"/>
                  <w:divBdr>
                    <w:top w:val="none" w:sz="0" w:space="0" w:color="auto"/>
                    <w:left w:val="none" w:sz="0" w:space="0" w:color="auto"/>
                    <w:bottom w:val="none" w:sz="0" w:space="0" w:color="auto"/>
                    <w:right w:val="none" w:sz="0" w:space="0" w:color="auto"/>
                  </w:divBdr>
                </w:div>
                <w:div w:id="1536960480">
                  <w:marLeft w:val="0"/>
                  <w:marRight w:val="0"/>
                  <w:marTop w:val="0"/>
                  <w:marBottom w:val="0"/>
                  <w:divBdr>
                    <w:top w:val="none" w:sz="0" w:space="0" w:color="auto"/>
                    <w:left w:val="none" w:sz="0" w:space="0" w:color="auto"/>
                    <w:bottom w:val="none" w:sz="0" w:space="0" w:color="auto"/>
                    <w:right w:val="none" w:sz="0" w:space="0" w:color="auto"/>
                  </w:divBdr>
                </w:div>
                <w:div w:id="1546868946">
                  <w:marLeft w:val="0"/>
                  <w:marRight w:val="0"/>
                  <w:marTop w:val="0"/>
                  <w:marBottom w:val="0"/>
                  <w:divBdr>
                    <w:top w:val="none" w:sz="0" w:space="0" w:color="auto"/>
                    <w:left w:val="none" w:sz="0" w:space="0" w:color="auto"/>
                    <w:bottom w:val="none" w:sz="0" w:space="0" w:color="auto"/>
                    <w:right w:val="none" w:sz="0" w:space="0" w:color="auto"/>
                  </w:divBdr>
                </w:div>
                <w:div w:id="1576280005">
                  <w:marLeft w:val="0"/>
                  <w:marRight w:val="0"/>
                  <w:marTop w:val="0"/>
                  <w:marBottom w:val="0"/>
                  <w:divBdr>
                    <w:top w:val="none" w:sz="0" w:space="0" w:color="auto"/>
                    <w:left w:val="none" w:sz="0" w:space="0" w:color="auto"/>
                    <w:bottom w:val="none" w:sz="0" w:space="0" w:color="auto"/>
                    <w:right w:val="none" w:sz="0" w:space="0" w:color="auto"/>
                  </w:divBdr>
                </w:div>
                <w:div w:id="1576434532">
                  <w:marLeft w:val="0"/>
                  <w:marRight w:val="0"/>
                  <w:marTop w:val="0"/>
                  <w:marBottom w:val="0"/>
                  <w:divBdr>
                    <w:top w:val="none" w:sz="0" w:space="0" w:color="auto"/>
                    <w:left w:val="none" w:sz="0" w:space="0" w:color="auto"/>
                    <w:bottom w:val="none" w:sz="0" w:space="0" w:color="auto"/>
                    <w:right w:val="none" w:sz="0" w:space="0" w:color="auto"/>
                  </w:divBdr>
                </w:div>
                <w:div w:id="1581865954">
                  <w:marLeft w:val="0"/>
                  <w:marRight w:val="0"/>
                  <w:marTop w:val="0"/>
                  <w:marBottom w:val="0"/>
                  <w:divBdr>
                    <w:top w:val="none" w:sz="0" w:space="0" w:color="auto"/>
                    <w:left w:val="none" w:sz="0" w:space="0" w:color="auto"/>
                    <w:bottom w:val="none" w:sz="0" w:space="0" w:color="auto"/>
                    <w:right w:val="none" w:sz="0" w:space="0" w:color="auto"/>
                  </w:divBdr>
                </w:div>
                <w:div w:id="1607075729">
                  <w:marLeft w:val="0"/>
                  <w:marRight w:val="0"/>
                  <w:marTop w:val="0"/>
                  <w:marBottom w:val="0"/>
                  <w:divBdr>
                    <w:top w:val="none" w:sz="0" w:space="0" w:color="auto"/>
                    <w:left w:val="none" w:sz="0" w:space="0" w:color="auto"/>
                    <w:bottom w:val="none" w:sz="0" w:space="0" w:color="auto"/>
                    <w:right w:val="none" w:sz="0" w:space="0" w:color="auto"/>
                  </w:divBdr>
                </w:div>
                <w:div w:id="1613780584">
                  <w:marLeft w:val="0"/>
                  <w:marRight w:val="0"/>
                  <w:marTop w:val="0"/>
                  <w:marBottom w:val="0"/>
                  <w:divBdr>
                    <w:top w:val="none" w:sz="0" w:space="0" w:color="auto"/>
                    <w:left w:val="none" w:sz="0" w:space="0" w:color="auto"/>
                    <w:bottom w:val="none" w:sz="0" w:space="0" w:color="auto"/>
                    <w:right w:val="none" w:sz="0" w:space="0" w:color="auto"/>
                  </w:divBdr>
                </w:div>
                <w:div w:id="1735354871">
                  <w:marLeft w:val="0"/>
                  <w:marRight w:val="0"/>
                  <w:marTop w:val="0"/>
                  <w:marBottom w:val="0"/>
                  <w:divBdr>
                    <w:top w:val="none" w:sz="0" w:space="0" w:color="auto"/>
                    <w:left w:val="none" w:sz="0" w:space="0" w:color="auto"/>
                    <w:bottom w:val="none" w:sz="0" w:space="0" w:color="auto"/>
                    <w:right w:val="none" w:sz="0" w:space="0" w:color="auto"/>
                  </w:divBdr>
                </w:div>
                <w:div w:id="1776168712">
                  <w:marLeft w:val="0"/>
                  <w:marRight w:val="0"/>
                  <w:marTop w:val="0"/>
                  <w:marBottom w:val="0"/>
                  <w:divBdr>
                    <w:top w:val="none" w:sz="0" w:space="0" w:color="auto"/>
                    <w:left w:val="none" w:sz="0" w:space="0" w:color="auto"/>
                    <w:bottom w:val="none" w:sz="0" w:space="0" w:color="auto"/>
                    <w:right w:val="none" w:sz="0" w:space="0" w:color="auto"/>
                  </w:divBdr>
                </w:div>
                <w:div w:id="1803577012">
                  <w:marLeft w:val="0"/>
                  <w:marRight w:val="0"/>
                  <w:marTop w:val="0"/>
                  <w:marBottom w:val="0"/>
                  <w:divBdr>
                    <w:top w:val="none" w:sz="0" w:space="0" w:color="auto"/>
                    <w:left w:val="none" w:sz="0" w:space="0" w:color="auto"/>
                    <w:bottom w:val="none" w:sz="0" w:space="0" w:color="auto"/>
                    <w:right w:val="none" w:sz="0" w:space="0" w:color="auto"/>
                  </w:divBdr>
                </w:div>
                <w:div w:id="2017687423">
                  <w:marLeft w:val="0"/>
                  <w:marRight w:val="0"/>
                  <w:marTop w:val="0"/>
                  <w:marBottom w:val="0"/>
                  <w:divBdr>
                    <w:top w:val="none" w:sz="0" w:space="0" w:color="auto"/>
                    <w:left w:val="none" w:sz="0" w:space="0" w:color="auto"/>
                    <w:bottom w:val="none" w:sz="0" w:space="0" w:color="auto"/>
                    <w:right w:val="none" w:sz="0" w:space="0" w:color="auto"/>
                  </w:divBdr>
                </w:div>
                <w:div w:id="2025473462">
                  <w:marLeft w:val="0"/>
                  <w:marRight w:val="0"/>
                  <w:marTop w:val="0"/>
                  <w:marBottom w:val="0"/>
                  <w:divBdr>
                    <w:top w:val="none" w:sz="0" w:space="0" w:color="auto"/>
                    <w:left w:val="none" w:sz="0" w:space="0" w:color="auto"/>
                    <w:bottom w:val="none" w:sz="0" w:space="0" w:color="auto"/>
                    <w:right w:val="none" w:sz="0" w:space="0" w:color="auto"/>
                  </w:divBdr>
                </w:div>
                <w:div w:id="20864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8372">
      <w:bodyDiv w:val="1"/>
      <w:marLeft w:val="0"/>
      <w:marRight w:val="0"/>
      <w:marTop w:val="0"/>
      <w:marBottom w:val="0"/>
      <w:divBdr>
        <w:top w:val="none" w:sz="0" w:space="0" w:color="auto"/>
        <w:left w:val="none" w:sz="0" w:space="0" w:color="auto"/>
        <w:bottom w:val="none" w:sz="0" w:space="0" w:color="auto"/>
        <w:right w:val="none" w:sz="0" w:space="0" w:color="auto"/>
      </w:divBdr>
      <w:divsChild>
        <w:div w:id="568661536">
          <w:marLeft w:val="0"/>
          <w:marRight w:val="0"/>
          <w:marTop w:val="0"/>
          <w:marBottom w:val="0"/>
          <w:divBdr>
            <w:top w:val="none" w:sz="0" w:space="0" w:color="auto"/>
            <w:left w:val="none" w:sz="0" w:space="0" w:color="auto"/>
            <w:bottom w:val="none" w:sz="0" w:space="0" w:color="auto"/>
            <w:right w:val="none" w:sz="0" w:space="0" w:color="auto"/>
          </w:divBdr>
          <w:divsChild>
            <w:div w:id="321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6180">
      <w:bodyDiv w:val="1"/>
      <w:marLeft w:val="0"/>
      <w:marRight w:val="0"/>
      <w:marTop w:val="0"/>
      <w:marBottom w:val="0"/>
      <w:divBdr>
        <w:top w:val="none" w:sz="0" w:space="0" w:color="auto"/>
        <w:left w:val="none" w:sz="0" w:space="0" w:color="auto"/>
        <w:bottom w:val="none" w:sz="0" w:space="0" w:color="auto"/>
        <w:right w:val="none" w:sz="0" w:space="0" w:color="auto"/>
      </w:divBdr>
    </w:div>
    <w:div w:id="1848715130">
      <w:bodyDiv w:val="1"/>
      <w:marLeft w:val="0"/>
      <w:marRight w:val="0"/>
      <w:marTop w:val="0"/>
      <w:marBottom w:val="0"/>
      <w:divBdr>
        <w:top w:val="none" w:sz="0" w:space="0" w:color="auto"/>
        <w:left w:val="none" w:sz="0" w:space="0" w:color="auto"/>
        <w:bottom w:val="none" w:sz="0" w:space="0" w:color="auto"/>
        <w:right w:val="none" w:sz="0" w:space="0" w:color="auto"/>
      </w:divBdr>
      <w:divsChild>
        <w:div w:id="1349335991">
          <w:marLeft w:val="0"/>
          <w:marRight w:val="0"/>
          <w:marTop w:val="0"/>
          <w:marBottom w:val="0"/>
          <w:divBdr>
            <w:top w:val="none" w:sz="0" w:space="0" w:color="auto"/>
            <w:left w:val="none" w:sz="0" w:space="0" w:color="auto"/>
            <w:bottom w:val="none" w:sz="0" w:space="0" w:color="auto"/>
            <w:right w:val="none" w:sz="0" w:space="0" w:color="auto"/>
          </w:divBdr>
          <w:divsChild>
            <w:div w:id="13837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618">
      <w:bodyDiv w:val="1"/>
      <w:marLeft w:val="0"/>
      <w:marRight w:val="0"/>
      <w:marTop w:val="0"/>
      <w:marBottom w:val="0"/>
      <w:divBdr>
        <w:top w:val="none" w:sz="0" w:space="0" w:color="auto"/>
        <w:left w:val="none" w:sz="0" w:space="0" w:color="auto"/>
        <w:bottom w:val="none" w:sz="0" w:space="0" w:color="auto"/>
        <w:right w:val="none" w:sz="0" w:space="0" w:color="auto"/>
      </w:divBdr>
      <w:divsChild>
        <w:div w:id="21052283">
          <w:marLeft w:val="0"/>
          <w:marRight w:val="0"/>
          <w:marTop w:val="0"/>
          <w:marBottom w:val="0"/>
          <w:divBdr>
            <w:top w:val="none" w:sz="0" w:space="0" w:color="auto"/>
            <w:left w:val="none" w:sz="0" w:space="0" w:color="auto"/>
            <w:bottom w:val="none" w:sz="0" w:space="0" w:color="auto"/>
            <w:right w:val="none" w:sz="0" w:space="0" w:color="auto"/>
          </w:divBdr>
        </w:div>
      </w:divsChild>
    </w:div>
    <w:div w:id="2124032542">
      <w:bodyDiv w:val="1"/>
      <w:marLeft w:val="0"/>
      <w:marRight w:val="0"/>
      <w:marTop w:val="0"/>
      <w:marBottom w:val="0"/>
      <w:divBdr>
        <w:top w:val="none" w:sz="0" w:space="0" w:color="auto"/>
        <w:left w:val="none" w:sz="0" w:space="0" w:color="auto"/>
        <w:bottom w:val="none" w:sz="0" w:space="0" w:color="auto"/>
        <w:right w:val="none" w:sz="0" w:space="0" w:color="auto"/>
      </w:divBdr>
    </w:div>
    <w:div w:id="2146198327">
      <w:bodyDiv w:val="1"/>
      <w:marLeft w:val="0"/>
      <w:marRight w:val="0"/>
      <w:marTop w:val="0"/>
      <w:marBottom w:val="0"/>
      <w:divBdr>
        <w:top w:val="none" w:sz="0" w:space="0" w:color="auto"/>
        <w:left w:val="none" w:sz="0" w:space="0" w:color="auto"/>
        <w:bottom w:val="none" w:sz="0" w:space="0" w:color="auto"/>
        <w:right w:val="none" w:sz="0" w:space="0" w:color="auto"/>
      </w:divBdr>
      <w:divsChild>
        <w:div w:id="2016415915">
          <w:marLeft w:val="0"/>
          <w:marRight w:val="0"/>
          <w:marTop w:val="0"/>
          <w:marBottom w:val="0"/>
          <w:divBdr>
            <w:top w:val="none" w:sz="0" w:space="0" w:color="auto"/>
            <w:left w:val="none" w:sz="0" w:space="0" w:color="auto"/>
            <w:bottom w:val="none" w:sz="0" w:space="0" w:color="auto"/>
            <w:right w:val="none" w:sz="0" w:space="0" w:color="auto"/>
          </w:divBdr>
          <w:divsChild>
            <w:div w:id="16851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orcr.arizona.edu/hsp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rad.arizona.edu/degreecert/samples-template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oe.arizona.edu/sites/default/files/request_sch_oral_comp-rev.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rad.arizona.edu/academics/policies/enrollment-policies/continuous-enrollment" TargetMode="External"/><Relationship Id="rId20" Type="http://schemas.openxmlformats.org/officeDocument/2006/relationships/hyperlink" Target="https://mail.catnet.arizona.edu/owa/redir.aspx?C=rpwmhAndTEWOvDaFIgH7Q8S0JWAjrtEIvn7l8FKTUL4iW5MCTkDThbszMn5meiZjGRX_vLs5a24.&amp;URL=mailto%3aamjones%40email.arizo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ders@email.arizona.edu" TargetMode="External"/><Relationship Id="rId24" Type="http://schemas.openxmlformats.org/officeDocument/2006/relationships/hyperlink" Target="http://grad.arizona.edu/academics/policies/academic-policies/satisfactory-academic-progress" TargetMode="External"/><Relationship Id="rId5" Type="http://schemas.openxmlformats.org/officeDocument/2006/relationships/webSettings" Target="webSettings.xml"/><Relationship Id="rId15" Type="http://schemas.openxmlformats.org/officeDocument/2006/relationships/hyperlink" Target="https://www.coe.arizona.edu/sites/default/files/request_to_schedule_doctoral_qualifying_exam.pdf" TargetMode="External"/><Relationship Id="rId23" Type="http://schemas.openxmlformats.org/officeDocument/2006/relationships/hyperlink" Target="http://grad.arizona.edu/system/files/paper_Diss_Manual.pdf" TargetMode="External"/><Relationship Id="rId10" Type="http://schemas.openxmlformats.org/officeDocument/2006/relationships/hyperlink" Target="http://grad.arizona.edu/about/roles" TargetMode="External"/><Relationship Id="rId19" Type="http://schemas.openxmlformats.org/officeDocument/2006/relationships/hyperlink" Target="http://www.nptao.arizona.edu/protocol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ad.arizona.edu/academics/program-requirements/doctor-of-philosophy" TargetMode="External"/><Relationship Id="rId22" Type="http://schemas.openxmlformats.org/officeDocument/2006/relationships/hyperlink" Target="http://grad.arizona.edu/current-student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dissertationrecip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4FCD-7397-4056-B2AC-75FC8EAC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10817</Words>
  <Characters>61661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Doctoral Handbook</vt:lpstr>
    </vt:vector>
  </TitlesOfParts>
  <Company>COE</Company>
  <LinksUpToDate>false</LinksUpToDate>
  <CharactersWithSpaces>72334</CharactersWithSpaces>
  <SharedDoc>false</SharedDoc>
  <HLinks>
    <vt:vector size="60" baseType="variant">
      <vt:variant>
        <vt:i4>6291492</vt:i4>
      </vt:variant>
      <vt:variant>
        <vt:i4>18</vt:i4>
      </vt:variant>
      <vt:variant>
        <vt:i4>0</vt:i4>
      </vt:variant>
      <vt:variant>
        <vt:i4>5</vt:i4>
      </vt:variant>
      <vt:variant>
        <vt:lpwstr>http://grad.arizona.edu/academics/degree-certification/diss-theses/manuals</vt:lpwstr>
      </vt:variant>
      <vt:variant>
        <vt:lpwstr/>
      </vt:variant>
      <vt:variant>
        <vt:i4>9</vt:i4>
      </vt:variant>
      <vt:variant>
        <vt:i4>15</vt:i4>
      </vt:variant>
      <vt:variant>
        <vt:i4>0</vt:i4>
      </vt:variant>
      <vt:variant>
        <vt:i4>5</vt:i4>
      </vt:variant>
      <vt:variant>
        <vt:lpwstr>http://grad.arizona.edu/</vt:lpwstr>
      </vt:variant>
      <vt:variant>
        <vt:lpwstr/>
      </vt:variant>
      <vt:variant>
        <vt:i4>852064</vt:i4>
      </vt:variant>
      <vt:variant>
        <vt:i4>12</vt:i4>
      </vt:variant>
      <vt:variant>
        <vt:i4>0</vt:i4>
      </vt:variant>
      <vt:variant>
        <vt:i4>5</vt:i4>
      </vt:variant>
      <vt:variant>
        <vt:lpwstr>http://grad.arizona.edu/catalog/index.php</vt:lpwstr>
      </vt:variant>
      <vt:variant>
        <vt:lpwstr/>
      </vt:variant>
      <vt:variant>
        <vt:i4>3538959</vt:i4>
      </vt:variant>
      <vt:variant>
        <vt:i4>9</vt:i4>
      </vt:variant>
      <vt:variant>
        <vt:i4>0</vt:i4>
      </vt:variant>
      <vt:variant>
        <vt:i4>5</vt:i4>
      </vt:variant>
      <vt:variant>
        <vt:lpwstr>http://www.irb.arizona.edu/</vt:lpwstr>
      </vt:variant>
      <vt:variant>
        <vt:lpwstr/>
      </vt:variant>
      <vt:variant>
        <vt:i4>4128843</vt:i4>
      </vt:variant>
      <vt:variant>
        <vt:i4>6</vt:i4>
      </vt:variant>
      <vt:variant>
        <vt:i4>0</vt:i4>
      </vt:variant>
      <vt:variant>
        <vt:i4>5</vt:i4>
      </vt:variant>
      <vt:variant>
        <vt:lpwstr>http://www.grad.arizona.edu/academics/program-requirements/doctor-of-philosophy</vt:lpwstr>
      </vt:variant>
      <vt:variant>
        <vt:lpwstr/>
      </vt:variant>
      <vt:variant>
        <vt:i4>4456518</vt:i4>
      </vt:variant>
      <vt:variant>
        <vt:i4>3</vt:i4>
      </vt:variant>
      <vt:variant>
        <vt:i4>0</vt:i4>
      </vt:variant>
      <vt:variant>
        <vt:i4>5</vt:i4>
      </vt:variant>
      <vt:variant>
        <vt:lpwstr>http://www.grad.arizona.edu/academics/degree-certification/forms</vt:lpwstr>
      </vt:variant>
      <vt:variant>
        <vt:lpwstr/>
      </vt:variant>
      <vt:variant>
        <vt:i4>6357072</vt:i4>
      </vt:variant>
      <vt:variant>
        <vt:i4>0</vt:i4>
      </vt:variant>
      <vt:variant>
        <vt:i4>0</vt:i4>
      </vt:variant>
      <vt:variant>
        <vt:i4>5</vt:i4>
      </vt:variant>
      <vt:variant>
        <vt:lpwstr>http://www.grad.arizona.edu/gcforms</vt:lpwstr>
      </vt:variant>
      <vt:variant>
        <vt:lpwstr/>
      </vt:variant>
      <vt:variant>
        <vt:i4>6946858</vt:i4>
      </vt:variant>
      <vt:variant>
        <vt:i4>2234</vt:i4>
      </vt:variant>
      <vt:variant>
        <vt:i4>1025</vt:i4>
      </vt:variant>
      <vt:variant>
        <vt:i4>1</vt:i4>
      </vt:variant>
      <vt:variant>
        <vt:lpwstr>ua_logo</vt:lpwstr>
      </vt:variant>
      <vt:variant>
        <vt:lpwstr/>
      </vt:variant>
      <vt:variant>
        <vt:i4>6684774</vt:i4>
      </vt:variant>
      <vt:variant>
        <vt:i4>2245</vt:i4>
      </vt:variant>
      <vt:variant>
        <vt:i4>1026</vt:i4>
      </vt:variant>
      <vt:variant>
        <vt:i4>1</vt:i4>
      </vt:variant>
      <vt:variant>
        <vt:lpwstr>UA-std-RGB</vt:lpwstr>
      </vt:variant>
      <vt:variant>
        <vt:lpwstr/>
      </vt:variant>
      <vt:variant>
        <vt:i4>3080262</vt:i4>
      </vt:variant>
      <vt:variant>
        <vt:i4>-1</vt:i4>
      </vt:variant>
      <vt:variant>
        <vt:i4>2049</vt:i4>
      </vt:variant>
      <vt:variant>
        <vt:i4>1</vt:i4>
      </vt:variant>
      <vt:variant>
        <vt:lpwstr>Old Main 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Handbook</dc:title>
  <dc:creator>Bruce Johnson</dc:creator>
  <cp:lastModifiedBy>Gaxiola Jaramillo, Elizabeth - (egaxiola)</cp:lastModifiedBy>
  <cp:revision>3</cp:revision>
  <cp:lastPrinted>2015-02-06T22:37:00Z</cp:lastPrinted>
  <dcterms:created xsi:type="dcterms:W3CDTF">2015-03-10T22:37:00Z</dcterms:created>
  <dcterms:modified xsi:type="dcterms:W3CDTF">2015-03-10T22:37:00Z</dcterms:modified>
</cp:coreProperties>
</file>