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54D1" w14:textId="77777777" w:rsidR="000D60E9" w:rsidRDefault="00BF4251" w:rsidP="00FF0F7B">
      <w:pPr>
        <w:pStyle w:val="BodyText"/>
        <w:ind w:left="0"/>
        <w:jc w:val="center"/>
      </w:pPr>
      <w:r w:rsidRPr="00C11FD5">
        <w:t>FIELD PLACEMENT</w:t>
      </w:r>
      <w:r w:rsidR="0028567E" w:rsidRPr="00C11FD5">
        <w:t xml:space="preserve"> AGREEMENT</w:t>
      </w:r>
    </w:p>
    <w:p w14:paraId="248BCCEA" w14:textId="77777777" w:rsidR="00E26A20" w:rsidRDefault="00E26A20" w:rsidP="00FF0F7B">
      <w:pPr>
        <w:pStyle w:val="BodyText"/>
        <w:ind w:left="0"/>
        <w:jc w:val="center"/>
      </w:pPr>
      <w:r>
        <w:t xml:space="preserve">BETWEEN THE ARIZONA BOARD OF REGENTS, </w:t>
      </w:r>
      <w:r w:rsidR="004D2A4F">
        <w:t xml:space="preserve">THE </w:t>
      </w:r>
      <w:r>
        <w:t>UNIVERSITY OF ARIZONA</w:t>
      </w:r>
    </w:p>
    <w:p w14:paraId="2240F192" w14:textId="77777777" w:rsidR="00E26A20" w:rsidRDefault="00E26A20" w:rsidP="00FF0F7B">
      <w:pPr>
        <w:pStyle w:val="BodyText"/>
        <w:ind w:left="0"/>
        <w:jc w:val="center"/>
      </w:pPr>
      <w:r>
        <w:t>AND</w:t>
      </w:r>
    </w:p>
    <w:p w14:paraId="3080293C" w14:textId="77777777" w:rsidR="00E26A20" w:rsidRPr="00C11FD5" w:rsidRDefault="00E26A20" w:rsidP="00FF0F7B">
      <w:pPr>
        <w:pStyle w:val="BodyText"/>
        <w:ind w:left="0"/>
        <w:jc w:val="center"/>
      </w:pPr>
      <w:r>
        <w:t>__________________</w:t>
      </w:r>
      <w:r w:rsidR="00E31C75">
        <w:t>AGENCY</w:t>
      </w:r>
      <w:r>
        <w:t>__________________</w:t>
      </w:r>
    </w:p>
    <w:p w14:paraId="3FBAA94E" w14:textId="77777777" w:rsidR="000D60E9" w:rsidRPr="00C11FD5" w:rsidRDefault="000D60E9" w:rsidP="00FF0F7B">
      <w:pPr>
        <w:pStyle w:val="BodyText"/>
        <w:ind w:left="0"/>
        <w:jc w:val="both"/>
      </w:pPr>
    </w:p>
    <w:p w14:paraId="76FDEC40" w14:textId="77777777" w:rsidR="000D60E9" w:rsidRPr="00C11FD5" w:rsidRDefault="000D60E9" w:rsidP="00FF0F7B">
      <w:pPr>
        <w:pStyle w:val="BodyText"/>
        <w:ind w:left="0"/>
        <w:jc w:val="both"/>
      </w:pPr>
    </w:p>
    <w:p w14:paraId="065D4811" w14:textId="77777777" w:rsidR="000D60E9" w:rsidRPr="00C11FD5" w:rsidRDefault="000D60E9" w:rsidP="00FF0F7B">
      <w:pPr>
        <w:pStyle w:val="BodyText"/>
        <w:ind w:left="0"/>
        <w:jc w:val="both"/>
      </w:pPr>
    </w:p>
    <w:p w14:paraId="43A26E8C" w14:textId="77777777" w:rsidR="000D60E9" w:rsidRPr="00C11FD5" w:rsidRDefault="0028567E" w:rsidP="00FF0F7B">
      <w:pPr>
        <w:pStyle w:val="BodyText"/>
        <w:ind w:left="0"/>
        <w:jc w:val="both"/>
      </w:pPr>
      <w:r w:rsidRPr="00C11FD5">
        <w:t xml:space="preserve">This </w:t>
      </w:r>
      <w:r w:rsidR="00393321">
        <w:t>A</w:t>
      </w:r>
      <w:r w:rsidRPr="00C11FD5">
        <w:t xml:space="preserve">greement entered into this </w:t>
      </w:r>
      <w:r w:rsidR="00E26A20">
        <w:rPr>
          <w:u w:val="single"/>
        </w:rPr>
        <w:tab/>
      </w:r>
      <w:r w:rsidRPr="00C11FD5">
        <w:t xml:space="preserve"> day o</w:t>
      </w:r>
      <w:r w:rsidR="00BF4251" w:rsidRPr="00C11FD5">
        <w:t xml:space="preserve">f </w:t>
      </w:r>
      <w:r w:rsidR="00BF4251" w:rsidRPr="00E26A20">
        <w:rPr>
          <w:u w:val="single"/>
        </w:rPr>
        <w:tab/>
      </w:r>
      <w:r w:rsidR="00BF4251" w:rsidRPr="00E26A20">
        <w:rPr>
          <w:u w:val="single"/>
        </w:rPr>
        <w:tab/>
      </w:r>
      <w:r w:rsidR="00BF4251" w:rsidRPr="00E26A20">
        <w:rPr>
          <w:u w:val="single"/>
        </w:rPr>
        <w:tab/>
      </w:r>
      <w:r w:rsidRPr="00C11FD5">
        <w:t>, 20</w:t>
      </w:r>
      <w:r w:rsidR="00BF4251" w:rsidRPr="00E26A20">
        <w:rPr>
          <w:u w:val="single"/>
        </w:rPr>
        <w:tab/>
      </w:r>
      <w:r w:rsidRPr="00C11FD5">
        <w:t>, by and</w:t>
      </w:r>
      <w:r w:rsidR="00B645A4">
        <w:t xml:space="preserve"> </w:t>
      </w:r>
      <w:r w:rsidRPr="00C11FD5">
        <w:t>between</w:t>
      </w:r>
      <w:r w:rsidR="00B645A4">
        <w:t xml:space="preserve"> </w:t>
      </w:r>
      <w:r w:rsidRPr="00C11FD5">
        <w:t>the</w:t>
      </w:r>
      <w:r w:rsidR="00B645A4">
        <w:t xml:space="preserve"> </w:t>
      </w:r>
      <w:r w:rsidRPr="00C11FD5">
        <w:t>Arizona</w:t>
      </w:r>
      <w:r w:rsidR="00B645A4">
        <w:t xml:space="preserve"> </w:t>
      </w:r>
      <w:r w:rsidRPr="00C11FD5">
        <w:t>Board</w:t>
      </w:r>
      <w:r w:rsidR="00B645A4">
        <w:t xml:space="preserve"> </w:t>
      </w:r>
      <w:r w:rsidRPr="00C11FD5">
        <w:t xml:space="preserve">of </w:t>
      </w:r>
      <w:r w:rsidR="00BF4251" w:rsidRPr="00C11FD5">
        <w:t>Regents,</w:t>
      </w:r>
      <w:r w:rsidR="00345F64">
        <w:t xml:space="preserve"> for and on behalf of</w:t>
      </w:r>
      <w:r w:rsidR="00BF4251" w:rsidRPr="00C11FD5">
        <w:t xml:space="preserve"> </w:t>
      </w:r>
      <w:r w:rsidR="004D2A4F">
        <w:t xml:space="preserve">The </w:t>
      </w:r>
      <w:r w:rsidR="00BF4251" w:rsidRPr="00C11FD5">
        <w:t xml:space="preserve">University of Arizona </w:t>
      </w:r>
      <w:r w:rsidRPr="00C11FD5">
        <w:t>(hereinafter</w:t>
      </w:r>
      <w:r w:rsidR="00B645A4">
        <w:t xml:space="preserve"> </w:t>
      </w:r>
      <w:r w:rsidRPr="00C11FD5">
        <w:t>referred</w:t>
      </w:r>
      <w:r w:rsidR="00B645A4">
        <w:t xml:space="preserve"> </w:t>
      </w:r>
      <w:r w:rsidRPr="00C11FD5">
        <w:t>to</w:t>
      </w:r>
      <w:r w:rsidR="00B645A4">
        <w:t xml:space="preserve"> </w:t>
      </w:r>
      <w:r w:rsidRPr="00C11FD5">
        <w:t>as</w:t>
      </w:r>
      <w:r w:rsidR="00B645A4">
        <w:t xml:space="preserve"> </w:t>
      </w:r>
      <w:r w:rsidRPr="00C11FD5">
        <w:t xml:space="preserve">the “University”) and </w:t>
      </w:r>
      <w:r w:rsidR="00BF4251" w:rsidRPr="00E26A20">
        <w:rPr>
          <w:u w:val="single"/>
        </w:rPr>
        <w:tab/>
      </w:r>
      <w:r w:rsidR="00E26A20">
        <w:rPr>
          <w:u w:val="single"/>
        </w:rPr>
        <w:tab/>
      </w:r>
      <w:r w:rsidR="00BF4251" w:rsidRPr="00E26A20">
        <w:rPr>
          <w:u w:val="single"/>
        </w:rPr>
        <w:tab/>
      </w:r>
      <w:r w:rsidR="00BF4251" w:rsidRPr="00E26A20">
        <w:rPr>
          <w:u w:val="single"/>
        </w:rPr>
        <w:tab/>
      </w:r>
      <w:r w:rsidR="00BF4251" w:rsidRPr="00E26A20">
        <w:rPr>
          <w:u w:val="single"/>
        </w:rPr>
        <w:tab/>
      </w:r>
      <w:r w:rsidR="00BF4251" w:rsidRPr="00E26A20">
        <w:rPr>
          <w:u w:val="single"/>
        </w:rPr>
        <w:tab/>
      </w:r>
      <w:r w:rsidR="00B645A4">
        <w:t xml:space="preserve"> </w:t>
      </w:r>
      <w:r w:rsidRPr="00C11FD5">
        <w:t>(hereinafter</w:t>
      </w:r>
      <w:r w:rsidR="00B645A4">
        <w:t xml:space="preserve"> </w:t>
      </w:r>
      <w:r w:rsidRPr="00C11FD5">
        <w:t>referred</w:t>
      </w:r>
      <w:r w:rsidR="00B645A4">
        <w:t xml:space="preserve"> </w:t>
      </w:r>
      <w:r w:rsidRPr="00C11FD5">
        <w:t>to</w:t>
      </w:r>
      <w:r w:rsidR="00B645A4">
        <w:t xml:space="preserve"> </w:t>
      </w:r>
      <w:r w:rsidRPr="00C11FD5">
        <w:t>as</w:t>
      </w:r>
      <w:r w:rsidR="00B645A4">
        <w:t xml:space="preserve"> </w:t>
      </w:r>
      <w:r w:rsidRPr="00C11FD5">
        <w:t xml:space="preserve">the </w:t>
      </w:r>
      <w:r w:rsidR="00D629FA">
        <w:t>“</w:t>
      </w:r>
      <w:r w:rsidR="00E31C75">
        <w:t>AGENCY</w:t>
      </w:r>
      <w:r w:rsidR="00D629FA">
        <w:t>”),</w:t>
      </w:r>
      <w:r w:rsidR="00B645A4">
        <w:t xml:space="preserve"> </w:t>
      </w:r>
      <w:r w:rsidR="00D629FA">
        <w:t>and herein referred to as “Party” or “Parties</w:t>
      </w:r>
      <w:r w:rsidR="004D2A4F">
        <w:t>.</w:t>
      </w:r>
      <w:r w:rsidR="00D629FA">
        <w:t>”</w:t>
      </w:r>
    </w:p>
    <w:p w14:paraId="4977B771" w14:textId="77777777" w:rsidR="000D60E9" w:rsidRPr="00C11FD5" w:rsidRDefault="000D60E9" w:rsidP="00FF0F7B">
      <w:pPr>
        <w:pStyle w:val="BodyText"/>
        <w:ind w:left="0"/>
        <w:jc w:val="both"/>
      </w:pPr>
    </w:p>
    <w:p w14:paraId="10C547F0" w14:textId="77777777" w:rsidR="000D60E9" w:rsidRPr="00E26A20" w:rsidRDefault="00B645A4" w:rsidP="00FF0F7B">
      <w:pPr>
        <w:pStyle w:val="BodyText"/>
        <w:ind w:left="0"/>
        <w:jc w:val="both"/>
        <w:rPr>
          <w:b/>
        </w:rPr>
      </w:pPr>
      <w:r>
        <w:rPr>
          <w:b/>
          <w:u w:color="383838"/>
        </w:rPr>
        <w:t>Purpose</w:t>
      </w:r>
    </w:p>
    <w:p w14:paraId="7B658C83" w14:textId="77777777" w:rsidR="000D60E9" w:rsidRPr="00C11FD5" w:rsidRDefault="000D60E9" w:rsidP="00FF0F7B">
      <w:pPr>
        <w:pStyle w:val="BodyText"/>
        <w:ind w:left="0"/>
        <w:jc w:val="both"/>
      </w:pPr>
    </w:p>
    <w:p w14:paraId="01CC84FD" w14:textId="77777777" w:rsidR="00FF0F7B" w:rsidRPr="00393321" w:rsidRDefault="00393321" w:rsidP="00FF0F7B">
      <w:pPr>
        <w:pStyle w:val="BodyText"/>
        <w:ind w:left="0"/>
        <w:jc w:val="both"/>
      </w:pPr>
      <w:r>
        <w:t xml:space="preserve">The purpose of this Agreement is to establish a relationship between the </w:t>
      </w:r>
      <w:r w:rsidR="00E31C75" w:rsidRPr="007D20E4">
        <w:t>AGENCY</w:t>
      </w:r>
      <w:r w:rsidR="007D20E4" w:rsidRPr="007D20E4">
        <w:t xml:space="preserve"> and University</w:t>
      </w:r>
      <w:r>
        <w:t xml:space="preserve"> to enable an educational e</w:t>
      </w:r>
      <w:r w:rsidR="007315C0">
        <w:t>x</w:t>
      </w:r>
      <w:r>
        <w:t>perience for</w:t>
      </w:r>
      <w:r w:rsidR="00525E81">
        <w:t xml:space="preserve"> the</w:t>
      </w:r>
      <w:r>
        <w:t xml:space="preserve"> University’s students at</w:t>
      </w:r>
      <w:r w:rsidR="007D20E4">
        <w:t xml:space="preserve"> AGENCY</w:t>
      </w:r>
      <w:r w:rsidR="004D2A4F">
        <w:t xml:space="preserve"> </w:t>
      </w:r>
      <w:r w:rsidR="00525E81">
        <w:t>sites, which</w:t>
      </w:r>
      <w:r>
        <w:t xml:space="preserve"> may qualify</w:t>
      </w:r>
      <w:r w:rsidR="007D20E4">
        <w:t xml:space="preserve"> </w:t>
      </w:r>
      <w:r w:rsidR="00525E81">
        <w:t xml:space="preserve">the </w:t>
      </w:r>
      <w:r w:rsidR="007D20E4">
        <w:t>students</w:t>
      </w:r>
      <w:r>
        <w:t xml:space="preserve"> for University academic credit as determined by </w:t>
      </w:r>
      <w:r w:rsidR="00525E81">
        <w:t xml:space="preserve">the </w:t>
      </w:r>
      <w:r>
        <w:t xml:space="preserve">University. </w:t>
      </w:r>
    </w:p>
    <w:p w14:paraId="1E169A14" w14:textId="77777777" w:rsidR="000D60E9" w:rsidRPr="00C11FD5" w:rsidRDefault="000D60E9" w:rsidP="00FF0F7B">
      <w:pPr>
        <w:pStyle w:val="BodyText"/>
        <w:ind w:left="0"/>
        <w:jc w:val="both"/>
      </w:pPr>
    </w:p>
    <w:p w14:paraId="6421C5A3" w14:textId="77777777" w:rsidR="000D60E9" w:rsidRPr="00C11FD5" w:rsidRDefault="0028567E" w:rsidP="00FF0F7B">
      <w:pPr>
        <w:pStyle w:val="BodyText"/>
        <w:ind w:left="0"/>
        <w:jc w:val="both"/>
      </w:pPr>
      <w:r w:rsidRPr="00C11FD5">
        <w:t>Now, therefore, it is mutually agreed between the parties hereto as follows:</w:t>
      </w:r>
    </w:p>
    <w:p w14:paraId="7EA7DCEC" w14:textId="77777777" w:rsidR="000D60E9" w:rsidRPr="00C11FD5" w:rsidRDefault="000D60E9" w:rsidP="00FF0F7B">
      <w:pPr>
        <w:pStyle w:val="BodyText"/>
        <w:ind w:left="0"/>
        <w:jc w:val="both"/>
      </w:pPr>
    </w:p>
    <w:p w14:paraId="08D33A5B" w14:textId="77777777" w:rsidR="00B645A4" w:rsidRDefault="00B645A4" w:rsidP="00FF0F7B">
      <w:pPr>
        <w:pStyle w:val="BodyText"/>
        <w:ind w:left="0"/>
        <w:jc w:val="both"/>
      </w:pPr>
      <w:r>
        <w:rPr>
          <w:b/>
          <w:u w:color="343434"/>
        </w:rPr>
        <w:t>Term</w:t>
      </w:r>
    </w:p>
    <w:p w14:paraId="2A7268D6" w14:textId="77777777" w:rsidR="00B645A4" w:rsidRDefault="00B645A4" w:rsidP="00FF0F7B">
      <w:pPr>
        <w:pStyle w:val="BodyText"/>
        <w:ind w:left="0"/>
        <w:jc w:val="both"/>
      </w:pPr>
    </w:p>
    <w:p w14:paraId="022CA0EE" w14:textId="6214D78C" w:rsidR="00FF0F7B" w:rsidRPr="00C11FD5" w:rsidRDefault="00FF0F7B" w:rsidP="00FF0F7B">
      <w:pPr>
        <w:pStyle w:val="BodyText"/>
        <w:ind w:left="0"/>
        <w:jc w:val="both"/>
      </w:pPr>
      <w:r w:rsidRPr="00C11FD5">
        <w:t xml:space="preserve">The </w:t>
      </w:r>
      <w:r w:rsidR="0049369B">
        <w:t xml:space="preserve">initial </w:t>
      </w:r>
      <w:r w:rsidRPr="00C11FD5">
        <w:t>term of this Agreement shall be</w:t>
      </w:r>
      <w:r w:rsidR="0049369B">
        <w:t xml:space="preserve"> for</w:t>
      </w:r>
      <w:r w:rsidRPr="00C11FD5">
        <w:t xml:space="preserve"> </w:t>
      </w:r>
      <w:r w:rsidR="0049369B">
        <w:t xml:space="preserve">five years, </w:t>
      </w:r>
      <w:r w:rsidRPr="00C11FD5">
        <w:t>from</w:t>
      </w:r>
      <w:r>
        <w:t xml:space="preserve"> </w:t>
      </w:r>
      <w:r w:rsidR="00563FF7">
        <w:t>July 1, 20</w:t>
      </w:r>
      <w:r>
        <w:rPr>
          <w:u w:val="single"/>
        </w:rPr>
        <w:tab/>
      </w:r>
      <w:r w:rsidR="007D20E4">
        <w:rPr>
          <w:u w:val="single"/>
        </w:rPr>
        <w:t xml:space="preserve">  </w:t>
      </w:r>
      <w:r w:rsidRPr="00C11FD5">
        <w:t xml:space="preserve"> to </w:t>
      </w:r>
      <w:r w:rsidR="00563FF7">
        <w:t>June 30, 20</w:t>
      </w:r>
      <w:r w:rsidR="007D20E4">
        <w:rPr>
          <w:u w:val="single"/>
        </w:rPr>
        <w:t xml:space="preserve">  </w:t>
      </w:r>
      <w:r w:rsidR="0092056D">
        <w:t xml:space="preserve">with the option </w:t>
      </w:r>
      <w:r w:rsidR="0049369B">
        <w:t xml:space="preserve">to renew </w:t>
      </w:r>
      <w:r w:rsidR="0092056D">
        <w:t xml:space="preserve">for </w:t>
      </w:r>
      <w:r w:rsidR="00345F64">
        <w:t xml:space="preserve">up to </w:t>
      </w:r>
      <w:r w:rsidR="0092056D">
        <w:t>an additional five years</w:t>
      </w:r>
      <w:r w:rsidR="00345F64">
        <w:t>, except that either Party may, at any time, with or without cause, terminate this Agreement by providing the other Party with ninety (90) days advance written notice.</w:t>
      </w:r>
    </w:p>
    <w:p w14:paraId="05266D02" w14:textId="77777777" w:rsidR="00FF0F7B" w:rsidRDefault="00FF0F7B" w:rsidP="00FF0F7B">
      <w:pPr>
        <w:pStyle w:val="BodyText"/>
        <w:ind w:left="0"/>
        <w:jc w:val="both"/>
      </w:pPr>
    </w:p>
    <w:p w14:paraId="2E308F17" w14:textId="77777777" w:rsidR="00FF0F7B" w:rsidRDefault="007D20E4" w:rsidP="00FF0F7B">
      <w:pPr>
        <w:pStyle w:val="BodyText"/>
        <w:ind w:left="0"/>
        <w:jc w:val="both"/>
        <w:rPr>
          <w:b/>
          <w:u w:color="343434"/>
        </w:rPr>
      </w:pPr>
      <w:r>
        <w:rPr>
          <w:b/>
          <w:u w:color="343434"/>
        </w:rPr>
        <w:t>Definitions</w:t>
      </w:r>
    </w:p>
    <w:p w14:paraId="17EE3A05" w14:textId="77777777" w:rsidR="00FF0F7B" w:rsidRDefault="00FF0F7B" w:rsidP="00FF0F7B">
      <w:pPr>
        <w:pStyle w:val="BodyText"/>
        <w:ind w:left="0"/>
        <w:jc w:val="both"/>
        <w:rPr>
          <w:b/>
          <w:u w:color="343434"/>
        </w:rPr>
      </w:pPr>
    </w:p>
    <w:p w14:paraId="29347FC9" w14:textId="77777777" w:rsidR="00150733" w:rsidRPr="00C11FD5" w:rsidRDefault="00150733" w:rsidP="00C80B79">
      <w:pPr>
        <w:pStyle w:val="BodyText"/>
        <w:numPr>
          <w:ilvl w:val="0"/>
          <w:numId w:val="13"/>
        </w:numPr>
        <w:jc w:val="both"/>
      </w:pPr>
      <w:r w:rsidRPr="00C11FD5">
        <w:t xml:space="preserve">“Student </w:t>
      </w:r>
      <w:r w:rsidR="007D20E4">
        <w:t>P</w:t>
      </w:r>
      <w:r w:rsidR="009A4D60">
        <w:t>ractitioner</w:t>
      </w:r>
      <w:r w:rsidRPr="00C11FD5">
        <w:t>” as used herein means</w:t>
      </w:r>
      <w:r w:rsidR="007D20E4">
        <w:t xml:space="preserve"> the University student</w:t>
      </w:r>
      <w:r w:rsidRPr="00C11FD5">
        <w:t xml:space="preserve"> active </w:t>
      </w:r>
      <w:r w:rsidR="007D20E4">
        <w:t xml:space="preserve">in </w:t>
      </w:r>
      <w:r w:rsidRPr="00C11FD5">
        <w:t>participation in the duties and function</w:t>
      </w:r>
      <w:r>
        <w:t>s</w:t>
      </w:r>
      <w:r w:rsidRPr="00C11FD5">
        <w:t xml:space="preserve"> of </w:t>
      </w:r>
      <w:r w:rsidR="00567C68">
        <w:t>professional practice</w:t>
      </w:r>
      <w:r w:rsidRPr="00C11FD5">
        <w:t xml:space="preserve"> under the dir</w:t>
      </w:r>
      <w:r w:rsidR="00567C68">
        <w:t>ect supervision and instruction</w:t>
      </w:r>
      <w:r>
        <w:t xml:space="preserve"> </w:t>
      </w:r>
      <w:r w:rsidRPr="00C11FD5">
        <w:t xml:space="preserve">of employees of </w:t>
      </w:r>
      <w:r w:rsidR="007D20E4">
        <w:t>AGENCY (“Supervising Practitioners”).</w:t>
      </w:r>
    </w:p>
    <w:p w14:paraId="5E17196C" w14:textId="77777777" w:rsidR="00150733" w:rsidRPr="00C11FD5" w:rsidRDefault="00150733" w:rsidP="00150733">
      <w:pPr>
        <w:pStyle w:val="BodyText"/>
        <w:ind w:left="0"/>
        <w:jc w:val="both"/>
      </w:pPr>
    </w:p>
    <w:p w14:paraId="37372CCC" w14:textId="77777777" w:rsidR="003D0C32" w:rsidRDefault="003D0C32" w:rsidP="00C80B79">
      <w:pPr>
        <w:pStyle w:val="BodyText"/>
        <w:numPr>
          <w:ilvl w:val="0"/>
          <w:numId w:val="13"/>
        </w:numPr>
        <w:jc w:val="both"/>
      </w:pPr>
      <w:r w:rsidRPr="003D0C32">
        <w:t xml:space="preserve">“Session of student </w:t>
      </w:r>
      <w:r w:rsidR="00E74987">
        <w:t>practice</w:t>
      </w:r>
      <w:r w:rsidRPr="003D0C32">
        <w:t xml:space="preserve">” as used herein is considered to be </w:t>
      </w:r>
      <w:r w:rsidR="009A4D60">
        <w:t>all or part of the following</w:t>
      </w:r>
      <w:r w:rsidRPr="003D0C32">
        <w:t>:</w:t>
      </w:r>
    </w:p>
    <w:p w14:paraId="5ABE671F" w14:textId="77777777" w:rsidR="00E74987" w:rsidRDefault="00E74987" w:rsidP="003D0C32">
      <w:pPr>
        <w:pStyle w:val="BodyText"/>
        <w:ind w:left="720" w:hanging="720"/>
        <w:jc w:val="both"/>
      </w:pPr>
    </w:p>
    <w:p w14:paraId="5587085F" w14:textId="77777777" w:rsidR="00E74987" w:rsidRDefault="00E74987" w:rsidP="00C80B79">
      <w:pPr>
        <w:pStyle w:val="BodyText"/>
        <w:numPr>
          <w:ilvl w:val="1"/>
          <w:numId w:val="13"/>
        </w:numPr>
        <w:jc w:val="both"/>
      </w:pPr>
      <w:r>
        <w:t xml:space="preserve">Observations in classrooms and field </w:t>
      </w:r>
      <w:r w:rsidR="00567C68">
        <w:t xml:space="preserve">practice </w:t>
      </w:r>
      <w:r>
        <w:t>settings ranging from several hours to several weeks within a given semester;</w:t>
      </w:r>
    </w:p>
    <w:p w14:paraId="385904DF" w14:textId="549DF4F1" w:rsidR="00E74987" w:rsidRDefault="00E74987" w:rsidP="00C80B79">
      <w:pPr>
        <w:pStyle w:val="BodyText"/>
        <w:numPr>
          <w:ilvl w:val="1"/>
          <w:numId w:val="13"/>
        </w:numPr>
        <w:jc w:val="both"/>
      </w:pPr>
      <w:r>
        <w:t>Assisting an e</w:t>
      </w:r>
      <w:r w:rsidR="007315C0">
        <w:t>x</w:t>
      </w:r>
      <w:r>
        <w:t>perienced practitioner with routine classroom or field work</w:t>
      </w:r>
      <w:r w:rsidR="00567C68">
        <w:t>, or other work that is routine professional</w:t>
      </w:r>
      <w:r w:rsidR="00CF68AA">
        <w:t xml:space="preserve"> practic</w:t>
      </w:r>
      <w:r w:rsidR="004D17A3">
        <w:t>e</w:t>
      </w:r>
      <w:r>
        <w:t>;</w:t>
      </w:r>
    </w:p>
    <w:p w14:paraId="4A1CA91E" w14:textId="77777777" w:rsidR="00E74987" w:rsidRDefault="00E74987" w:rsidP="00C80B79">
      <w:pPr>
        <w:pStyle w:val="BodyText"/>
        <w:numPr>
          <w:ilvl w:val="1"/>
          <w:numId w:val="13"/>
        </w:numPr>
        <w:jc w:val="both"/>
      </w:pPr>
      <w:r>
        <w:t>Instructing</w:t>
      </w:r>
      <w:r w:rsidR="00567C68">
        <w:t xml:space="preserve"> one or more students or interacting with one or more clients</w:t>
      </w:r>
      <w:r>
        <w:t xml:space="preserve"> in the field setting;</w:t>
      </w:r>
    </w:p>
    <w:p w14:paraId="4890B006" w14:textId="77777777" w:rsidR="00E74987" w:rsidRDefault="00E74987" w:rsidP="00C80B79">
      <w:pPr>
        <w:pStyle w:val="BodyText"/>
        <w:numPr>
          <w:ilvl w:val="1"/>
          <w:numId w:val="13"/>
        </w:numPr>
        <w:jc w:val="both"/>
      </w:pPr>
      <w:r>
        <w:t>Assuming responsibility for planning and implementing instruction for a large group (including an entire classroom) of students;</w:t>
      </w:r>
    </w:p>
    <w:p w14:paraId="71BDC4FF" w14:textId="77777777" w:rsidR="00567C68" w:rsidRDefault="00CF68AA" w:rsidP="00C80B79">
      <w:pPr>
        <w:pStyle w:val="BodyText"/>
        <w:numPr>
          <w:ilvl w:val="1"/>
          <w:numId w:val="13"/>
        </w:numPr>
        <w:jc w:val="both"/>
      </w:pPr>
      <w:r>
        <w:t>Assuming responsibility fo</w:t>
      </w:r>
      <w:r w:rsidR="00567C68">
        <w:t>r counseling clients;</w:t>
      </w:r>
    </w:p>
    <w:p w14:paraId="183B5D48" w14:textId="77777777" w:rsidR="0099748F" w:rsidRDefault="0099748F" w:rsidP="0099748F">
      <w:pPr>
        <w:pStyle w:val="BodyText"/>
        <w:numPr>
          <w:ilvl w:val="1"/>
          <w:numId w:val="13"/>
        </w:numPr>
        <w:jc w:val="both"/>
      </w:pPr>
      <w:r w:rsidRPr="0099748F">
        <w:t>Conducting client assessments and developing appropriate intervention strategies</w:t>
      </w:r>
      <w:r>
        <w:t>;</w:t>
      </w:r>
    </w:p>
    <w:p w14:paraId="38764356" w14:textId="77777777" w:rsidR="004D17A3" w:rsidRDefault="00E74987" w:rsidP="0099748F">
      <w:pPr>
        <w:pStyle w:val="BodyText"/>
        <w:numPr>
          <w:ilvl w:val="1"/>
          <w:numId w:val="13"/>
        </w:numPr>
        <w:jc w:val="both"/>
      </w:pPr>
      <w:r>
        <w:t xml:space="preserve">Assisting with enrichment activities including, but not limited to, community </w:t>
      </w:r>
      <w:r>
        <w:lastRenderedPageBreak/>
        <w:t>engagements, field trips, e</w:t>
      </w:r>
      <w:r w:rsidR="007315C0">
        <w:t>x</w:t>
      </w:r>
      <w:r>
        <w:t>hibits, and fairs;</w:t>
      </w:r>
    </w:p>
    <w:p w14:paraId="2C020C37" w14:textId="77777777" w:rsidR="009A4D60" w:rsidRDefault="009A4D60" w:rsidP="003D0C32">
      <w:pPr>
        <w:pStyle w:val="BodyText"/>
        <w:ind w:left="720" w:hanging="720"/>
        <w:jc w:val="both"/>
      </w:pPr>
    </w:p>
    <w:p w14:paraId="659B68E1" w14:textId="77777777" w:rsidR="00C80B79" w:rsidRDefault="00C80B79" w:rsidP="00AB3697">
      <w:pPr>
        <w:pStyle w:val="BodyText"/>
        <w:ind w:left="720"/>
        <w:jc w:val="both"/>
      </w:pPr>
      <w:r>
        <w:t xml:space="preserve">The nature and length of student practice activities will be determined by the </w:t>
      </w:r>
      <w:r w:rsidR="00AB3697">
        <w:t xml:space="preserve">University </w:t>
      </w:r>
      <w:r w:rsidR="007D20E4">
        <w:t>program.</w:t>
      </w:r>
      <w:r>
        <w:t xml:space="preserve"> </w:t>
      </w:r>
      <w:r w:rsidR="00AB3697">
        <w:t xml:space="preserve">University </w:t>
      </w:r>
      <w:r>
        <w:t xml:space="preserve">program staff will provide a description of program </w:t>
      </w:r>
      <w:r w:rsidR="00E31C75">
        <w:t xml:space="preserve">and programmatic expectations </w:t>
      </w:r>
      <w:r>
        <w:t xml:space="preserve">to all </w:t>
      </w:r>
      <w:r w:rsidR="007D20E4">
        <w:t>S</w:t>
      </w:r>
      <w:r>
        <w:t xml:space="preserve">upervising </w:t>
      </w:r>
      <w:r w:rsidR="007D20E4">
        <w:t>P</w:t>
      </w:r>
      <w:r>
        <w:t>ractitioners.</w:t>
      </w:r>
    </w:p>
    <w:p w14:paraId="161363D8" w14:textId="77777777" w:rsidR="007D20E4" w:rsidRDefault="007D20E4" w:rsidP="00AB3697">
      <w:pPr>
        <w:pStyle w:val="BodyText"/>
        <w:ind w:left="720"/>
        <w:jc w:val="both"/>
      </w:pPr>
    </w:p>
    <w:p w14:paraId="00EA22B9" w14:textId="4ACAAEA5" w:rsidR="007D20E4" w:rsidRDefault="007D20E4" w:rsidP="007D20E4">
      <w:pPr>
        <w:pStyle w:val="BodyText"/>
        <w:numPr>
          <w:ilvl w:val="0"/>
          <w:numId w:val="13"/>
        </w:numPr>
        <w:jc w:val="both"/>
      </w:pPr>
      <w:r>
        <w:t xml:space="preserve">“Supervising Practitioner” </w:t>
      </w:r>
      <w:r w:rsidRPr="00C11FD5">
        <w:t>as used herein means</w:t>
      </w:r>
      <w:r>
        <w:t xml:space="preserve"> </w:t>
      </w:r>
      <w:r w:rsidRPr="00C11FD5">
        <w:t xml:space="preserve">employees of </w:t>
      </w:r>
      <w:r>
        <w:t xml:space="preserve">AGENCY </w:t>
      </w:r>
      <w:r w:rsidRPr="00C11FD5">
        <w:t>who hold</w:t>
      </w:r>
      <w:r>
        <w:t xml:space="preserve"> </w:t>
      </w:r>
      <w:r w:rsidRPr="00C11FD5">
        <w:t>valid</w:t>
      </w:r>
      <w:r>
        <w:t xml:space="preserve"> </w:t>
      </w:r>
      <w:r w:rsidRPr="00C11FD5">
        <w:t>credential</w:t>
      </w:r>
      <w:r>
        <w:t>s</w:t>
      </w:r>
      <w:r w:rsidRPr="00C11FD5">
        <w:t xml:space="preserve"> issued</w:t>
      </w:r>
      <w:r>
        <w:t xml:space="preserve"> </w:t>
      </w:r>
      <w:r w:rsidRPr="00C11FD5">
        <w:t>by</w:t>
      </w:r>
      <w:r>
        <w:t xml:space="preserve"> </w:t>
      </w:r>
      <w:r w:rsidRPr="00C11FD5">
        <w:t>the</w:t>
      </w:r>
      <w:r>
        <w:t xml:space="preserve"> </w:t>
      </w:r>
      <w:r w:rsidRPr="00B645A4">
        <w:rPr>
          <w:u w:val="single"/>
        </w:rPr>
        <w:t>State</w:t>
      </w:r>
      <w:r>
        <w:rPr>
          <w:u w:val="single"/>
        </w:rPr>
        <w:t xml:space="preserve"> </w:t>
      </w:r>
      <w:r w:rsidRPr="00B645A4">
        <w:rPr>
          <w:u w:val="single"/>
        </w:rPr>
        <w:t>of</w:t>
      </w:r>
      <w:r>
        <w:rPr>
          <w:u w:val="single"/>
        </w:rPr>
        <w:t xml:space="preserve"> XX</w:t>
      </w:r>
      <w:r w:rsidRPr="00C11FD5">
        <w:t xml:space="preserve"> authorizing</w:t>
      </w:r>
      <w:r>
        <w:t xml:space="preserve"> </w:t>
      </w:r>
      <w:r w:rsidRPr="00C11FD5">
        <w:t>them</w:t>
      </w:r>
      <w:r>
        <w:t xml:space="preserve"> </w:t>
      </w:r>
      <w:r w:rsidRPr="00C11FD5">
        <w:t>to</w:t>
      </w:r>
      <w:r>
        <w:t xml:space="preserve"> </w:t>
      </w:r>
      <w:r w:rsidRPr="00C11FD5">
        <w:t>serve</w:t>
      </w:r>
      <w:r>
        <w:t xml:space="preserve"> </w:t>
      </w:r>
      <w:r w:rsidRPr="00C11FD5">
        <w:t xml:space="preserve">in the schools in which the </w:t>
      </w:r>
      <w:r>
        <w:t>Student Practitioner</w:t>
      </w:r>
      <w:r w:rsidRPr="00C11FD5">
        <w:t xml:space="preserve"> is </w:t>
      </w:r>
      <w:r>
        <w:t xml:space="preserve">placed. Supervising Practitioners shall </w:t>
      </w:r>
      <w:r w:rsidRPr="00C11FD5">
        <w:t xml:space="preserve">have completed a minimum of three (3) years </w:t>
      </w:r>
      <w:r>
        <w:t xml:space="preserve">satisfactory or effective </w:t>
      </w:r>
      <w:r w:rsidR="00026D2F">
        <w:t>work</w:t>
      </w:r>
      <w:r w:rsidR="00026D2F" w:rsidRPr="00C11FD5">
        <w:t xml:space="preserve"> </w:t>
      </w:r>
      <w:r w:rsidRPr="00C11FD5">
        <w:t>e</w:t>
      </w:r>
      <w:r>
        <w:t>x</w:t>
      </w:r>
      <w:r w:rsidRPr="00C11FD5">
        <w:t>perienc</w:t>
      </w:r>
      <w:r>
        <w:t>e</w:t>
      </w:r>
      <w:r w:rsidR="00026D2F">
        <w:t xml:space="preserve"> in the field in which they are supervising</w:t>
      </w:r>
      <w:r>
        <w:t>.</w:t>
      </w:r>
    </w:p>
    <w:p w14:paraId="3142D119" w14:textId="77777777" w:rsidR="007D20E4" w:rsidRDefault="007D20E4" w:rsidP="007D20E4">
      <w:pPr>
        <w:pStyle w:val="BodyText"/>
        <w:ind w:left="0"/>
        <w:jc w:val="both"/>
      </w:pPr>
    </w:p>
    <w:p w14:paraId="57BE4994" w14:textId="6022088E" w:rsidR="00792A2E" w:rsidRDefault="00013E3D" w:rsidP="007D20E4">
      <w:pPr>
        <w:pStyle w:val="BodyText"/>
        <w:ind w:left="0"/>
        <w:jc w:val="both"/>
        <w:rPr>
          <w:u w:val="single"/>
        </w:rPr>
      </w:pPr>
      <w:r>
        <w:rPr>
          <w:b/>
        </w:rPr>
        <w:t>Program Terms</w:t>
      </w:r>
    </w:p>
    <w:p w14:paraId="3A199D64" w14:textId="77777777" w:rsidR="00792A2E" w:rsidRDefault="00792A2E" w:rsidP="007D20E4">
      <w:pPr>
        <w:pStyle w:val="BodyText"/>
        <w:ind w:left="0"/>
        <w:jc w:val="both"/>
        <w:rPr>
          <w:u w:val="single"/>
        </w:rPr>
      </w:pPr>
    </w:p>
    <w:p w14:paraId="03B7CB04" w14:textId="77777777" w:rsidR="00792A2E" w:rsidRPr="00013E3D" w:rsidRDefault="00792A2E" w:rsidP="00F51378">
      <w:pPr>
        <w:pStyle w:val="BodyText"/>
        <w:numPr>
          <w:ilvl w:val="0"/>
          <w:numId w:val="17"/>
        </w:numPr>
        <w:jc w:val="both"/>
      </w:pPr>
      <w:r w:rsidRPr="00013E3D">
        <w:t>University and AGENCY will agree on schedules for Student Practitioners performing services with AGENCY.</w:t>
      </w:r>
    </w:p>
    <w:p w14:paraId="3CF40915" w14:textId="77777777" w:rsidR="00792A2E" w:rsidRPr="00013E3D" w:rsidRDefault="00792A2E" w:rsidP="00F51378">
      <w:pPr>
        <w:pStyle w:val="BodyText"/>
        <w:ind w:left="720"/>
        <w:jc w:val="both"/>
      </w:pPr>
    </w:p>
    <w:p w14:paraId="790D400B" w14:textId="77777777" w:rsidR="00792A2E" w:rsidRPr="00013E3D" w:rsidRDefault="00792A2E" w:rsidP="00F51378">
      <w:pPr>
        <w:pStyle w:val="BodyText"/>
        <w:numPr>
          <w:ilvl w:val="0"/>
          <w:numId w:val="17"/>
        </w:numPr>
        <w:jc w:val="both"/>
      </w:pPr>
      <w:r w:rsidRPr="00013E3D">
        <w:t>Neither University nor AGENCY is obligated to provide transportation to any Student Practitioner to or from AGE</w:t>
      </w:r>
      <w:r w:rsidR="000023F7" w:rsidRPr="00013E3D">
        <w:t>N</w:t>
      </w:r>
      <w:r w:rsidRPr="00013E3D">
        <w:t>CY.</w:t>
      </w:r>
    </w:p>
    <w:p w14:paraId="0C5EE8E6" w14:textId="77777777" w:rsidR="00792A2E" w:rsidRPr="00013E3D" w:rsidRDefault="00792A2E" w:rsidP="00F51378">
      <w:pPr>
        <w:pStyle w:val="ListParagraph"/>
      </w:pPr>
    </w:p>
    <w:p w14:paraId="30197F9F" w14:textId="77777777" w:rsidR="00792A2E" w:rsidRPr="00013E3D" w:rsidRDefault="00792A2E" w:rsidP="00F51378">
      <w:pPr>
        <w:pStyle w:val="BodyText"/>
        <w:numPr>
          <w:ilvl w:val="0"/>
          <w:numId w:val="17"/>
        </w:numPr>
        <w:jc w:val="both"/>
      </w:pPr>
      <w:r w:rsidRPr="00013E3D">
        <w:t xml:space="preserve">Representatives of University and AGENCY will participate in a meeting or telephone conference at least one time each semester to evaluate, among other things, program objectives, changes or enhancements thereto, and the performance of Student Practitioners. </w:t>
      </w:r>
    </w:p>
    <w:p w14:paraId="02375CD3" w14:textId="77777777" w:rsidR="00926AF2" w:rsidRPr="00013E3D" w:rsidRDefault="00926AF2" w:rsidP="00F51378">
      <w:pPr>
        <w:pStyle w:val="ListParagraph"/>
      </w:pPr>
    </w:p>
    <w:p w14:paraId="20F0C639" w14:textId="07B6909B" w:rsidR="00926AF2" w:rsidRPr="00013E3D" w:rsidRDefault="00926AF2" w:rsidP="00F51378">
      <w:pPr>
        <w:pStyle w:val="BodyText"/>
        <w:numPr>
          <w:ilvl w:val="0"/>
          <w:numId w:val="17"/>
        </w:numPr>
        <w:jc w:val="both"/>
      </w:pPr>
      <w:r w:rsidRPr="00013E3D">
        <w:t>AGENCY will not impair its existing contracts for service with any work performed by Studen</w:t>
      </w:r>
      <w:r w:rsidR="008B6CB9" w:rsidRPr="00013E3D">
        <w:t>t</w:t>
      </w:r>
      <w:r w:rsidRPr="00013E3D">
        <w:t xml:space="preserve"> Practitioners.</w:t>
      </w:r>
    </w:p>
    <w:p w14:paraId="4FF13BB2" w14:textId="77777777" w:rsidR="00792A2E" w:rsidRPr="00F51378" w:rsidRDefault="00792A2E">
      <w:pPr>
        <w:pStyle w:val="BodyText"/>
        <w:ind w:left="0"/>
        <w:jc w:val="both"/>
        <w:rPr>
          <w:u w:val="single"/>
        </w:rPr>
      </w:pPr>
    </w:p>
    <w:p w14:paraId="748BF4FA" w14:textId="0A2BE6A2" w:rsidR="007D20E4" w:rsidRPr="007D20E4" w:rsidRDefault="00013E3D" w:rsidP="007D20E4">
      <w:pPr>
        <w:pStyle w:val="BodyText"/>
        <w:ind w:left="0"/>
        <w:jc w:val="both"/>
        <w:rPr>
          <w:b/>
        </w:rPr>
      </w:pPr>
      <w:r>
        <w:rPr>
          <w:b/>
        </w:rPr>
        <w:t>University Obligations</w:t>
      </w:r>
    </w:p>
    <w:p w14:paraId="38420871" w14:textId="77777777" w:rsidR="00C80B79" w:rsidRDefault="00C80B79" w:rsidP="00C80B79">
      <w:pPr>
        <w:pStyle w:val="BodyText"/>
        <w:ind w:left="1080"/>
        <w:jc w:val="both"/>
      </w:pPr>
    </w:p>
    <w:p w14:paraId="584AA700" w14:textId="77777777" w:rsidR="00C80B79" w:rsidRDefault="00C80B79" w:rsidP="007D20E4">
      <w:pPr>
        <w:pStyle w:val="BodyText"/>
        <w:numPr>
          <w:ilvl w:val="0"/>
          <w:numId w:val="14"/>
        </w:numPr>
        <w:jc w:val="both"/>
      </w:pPr>
      <w:r>
        <w:t xml:space="preserve">The University will be responsible for developing and carrying out procedures for </w:t>
      </w:r>
      <w:r w:rsidR="00BE60A3">
        <w:t>Student Practitioner</w:t>
      </w:r>
      <w:r>
        <w:t xml:space="preserve"> selection and admission to University programs. </w:t>
      </w:r>
    </w:p>
    <w:p w14:paraId="42F57D92" w14:textId="77777777" w:rsidR="00E31C75" w:rsidRDefault="00E31C75" w:rsidP="00E31C75">
      <w:pPr>
        <w:pStyle w:val="BodyText"/>
        <w:ind w:left="360"/>
        <w:jc w:val="both"/>
      </w:pPr>
    </w:p>
    <w:p w14:paraId="5EDF2A52" w14:textId="15AC6B8A" w:rsidR="00E31C75" w:rsidRDefault="00E31C75" w:rsidP="007D20E4">
      <w:pPr>
        <w:pStyle w:val="BodyText"/>
        <w:numPr>
          <w:ilvl w:val="0"/>
          <w:numId w:val="14"/>
        </w:numPr>
        <w:jc w:val="both"/>
      </w:pPr>
      <w:r>
        <w:t xml:space="preserve">The University will </w:t>
      </w:r>
      <w:r w:rsidR="00345F64">
        <w:t>provide to Agency</w:t>
      </w:r>
      <w:r w:rsidR="00026D2F">
        <w:t>, supervising practitioner, or building administrator</w:t>
      </w:r>
      <w:r w:rsidR="00345F64">
        <w:t xml:space="preserve"> </w:t>
      </w:r>
      <w:r w:rsidR="00792E6E">
        <w:t>a handbook or</w:t>
      </w:r>
      <w:r>
        <w:t xml:space="preserve"> other documentation of program requirements and expectations</w:t>
      </w:r>
      <w:r w:rsidR="00345F64">
        <w:t>.</w:t>
      </w:r>
    </w:p>
    <w:p w14:paraId="3267754A" w14:textId="77777777" w:rsidR="00C80B79" w:rsidRDefault="00C80B79" w:rsidP="00C80B79">
      <w:pPr>
        <w:pStyle w:val="BodyText"/>
        <w:ind w:left="0"/>
        <w:jc w:val="both"/>
      </w:pPr>
    </w:p>
    <w:p w14:paraId="460B6822" w14:textId="77777777" w:rsidR="005B629E" w:rsidRDefault="00C80B79" w:rsidP="007D20E4">
      <w:pPr>
        <w:pStyle w:val="BodyText"/>
        <w:numPr>
          <w:ilvl w:val="0"/>
          <w:numId w:val="14"/>
        </w:numPr>
        <w:jc w:val="both"/>
      </w:pPr>
      <w:r>
        <w:t xml:space="preserve">The University will be responsible for verifying that each </w:t>
      </w:r>
      <w:r w:rsidR="00BE60A3">
        <w:t>Student Practitioner</w:t>
      </w:r>
      <w:r>
        <w:t xml:space="preserve"> has current, valid, IVP Arizona State level one fingerprint clearance and that such record is kept on file</w:t>
      </w:r>
      <w:r w:rsidR="006B47D5">
        <w:t>.</w:t>
      </w:r>
    </w:p>
    <w:p w14:paraId="3EA6A86F" w14:textId="77777777" w:rsidR="00792A2E" w:rsidRDefault="00792A2E" w:rsidP="00F51378">
      <w:pPr>
        <w:pStyle w:val="ListParagraph"/>
      </w:pPr>
    </w:p>
    <w:p w14:paraId="1A987A20" w14:textId="77777777" w:rsidR="00792A2E" w:rsidRDefault="00792A2E" w:rsidP="007D20E4">
      <w:pPr>
        <w:pStyle w:val="BodyText"/>
        <w:numPr>
          <w:ilvl w:val="0"/>
          <w:numId w:val="14"/>
        </w:numPr>
        <w:jc w:val="both"/>
      </w:pPr>
      <w:r>
        <w:t>The University will designate an individual to serve as the primary liaison to AGENCY for purposes of this Agreement.</w:t>
      </w:r>
    </w:p>
    <w:p w14:paraId="6691E242" w14:textId="77777777" w:rsidR="00345F64" w:rsidRDefault="00345F64" w:rsidP="00F51378">
      <w:pPr>
        <w:pStyle w:val="ListParagraph"/>
      </w:pPr>
    </w:p>
    <w:p w14:paraId="05A1E681" w14:textId="0964E0A5" w:rsidR="00345F64" w:rsidRPr="00F51378" w:rsidRDefault="00013E3D" w:rsidP="00F51378">
      <w:pPr>
        <w:pStyle w:val="BodyText"/>
        <w:ind w:left="0"/>
        <w:jc w:val="both"/>
        <w:rPr>
          <w:b/>
        </w:rPr>
      </w:pPr>
      <w:r>
        <w:rPr>
          <w:b/>
        </w:rPr>
        <w:t>Agency Obligations</w:t>
      </w:r>
    </w:p>
    <w:p w14:paraId="2F14A540" w14:textId="77777777" w:rsidR="008461FE" w:rsidRDefault="008461FE" w:rsidP="00C80B79">
      <w:pPr>
        <w:pStyle w:val="BodyText"/>
        <w:ind w:left="0"/>
        <w:jc w:val="both"/>
      </w:pPr>
    </w:p>
    <w:p w14:paraId="46145F8B" w14:textId="77777777" w:rsidR="00345F64" w:rsidRDefault="00345F64" w:rsidP="00F51378">
      <w:pPr>
        <w:pStyle w:val="BodyText"/>
        <w:numPr>
          <w:ilvl w:val="0"/>
          <w:numId w:val="16"/>
        </w:numPr>
        <w:jc w:val="both"/>
      </w:pPr>
      <w:r>
        <w:t>AGENCY shall retain ultimate control and authority over all on-site aspects of educational services</w:t>
      </w:r>
      <w:r w:rsidR="00792A2E">
        <w:t xml:space="preserve"> relating to its students, including training of Student Practitioners. AGENCY will provide orientation to Student Practitioners with regard to hours of participation, place of duties, conditions of its premises, standards of conduct, confidentiality, and facility safety procedures and operations. AGENCY will provide Student Practitioners with at least the same safety training it provides to its regular employees working under similar conditions. AGENCY will alert each Student Practitioner and the University of any non-obvious dangers associate</w:t>
      </w:r>
      <w:r w:rsidR="000C5415">
        <w:t>d</w:t>
      </w:r>
      <w:r w:rsidR="00792A2E">
        <w:t xml:space="preserve"> with facilities, activities and the surrounding locales of which it is aware and as to which Student Practitioners may be assigned.</w:t>
      </w:r>
    </w:p>
    <w:p w14:paraId="16A2226D" w14:textId="77777777" w:rsidR="00792A2E" w:rsidRDefault="00792A2E" w:rsidP="00F51378">
      <w:pPr>
        <w:pStyle w:val="BodyText"/>
        <w:ind w:left="720"/>
        <w:jc w:val="both"/>
      </w:pPr>
    </w:p>
    <w:p w14:paraId="650F7BA6" w14:textId="31ABE62A" w:rsidR="00C80B79" w:rsidRDefault="00E31C75" w:rsidP="00F51378">
      <w:pPr>
        <w:pStyle w:val="BodyText"/>
        <w:numPr>
          <w:ilvl w:val="0"/>
          <w:numId w:val="16"/>
        </w:numPr>
        <w:jc w:val="both"/>
      </w:pPr>
      <w:r>
        <w:t>AGENCY</w:t>
      </w:r>
      <w:r w:rsidR="00FF0F7B" w:rsidRPr="00C11FD5">
        <w:t xml:space="preserve"> shall provide </w:t>
      </w:r>
      <w:r w:rsidR="00ED49F6">
        <w:t>a</w:t>
      </w:r>
      <w:r w:rsidR="00E74987">
        <w:t>n appropriate</w:t>
      </w:r>
      <w:r w:rsidR="00ED49F6">
        <w:t xml:space="preserve"> student </w:t>
      </w:r>
      <w:r w:rsidR="00E74987">
        <w:t>practice</w:t>
      </w:r>
      <w:r w:rsidR="00FF0F7B" w:rsidRPr="00C11FD5">
        <w:t xml:space="preserve"> e</w:t>
      </w:r>
      <w:r w:rsidR="007315C0">
        <w:t>x</w:t>
      </w:r>
      <w:r w:rsidR="00FF0F7B" w:rsidRPr="00C11FD5">
        <w:t>perience</w:t>
      </w:r>
      <w:r w:rsidR="00C80B79">
        <w:t xml:space="preserve"> by assigning</w:t>
      </w:r>
      <w:r w:rsidR="00FF0F7B" w:rsidRPr="00C11FD5">
        <w:t xml:space="preserve"> </w:t>
      </w:r>
      <w:r w:rsidR="00C80B79">
        <w:t xml:space="preserve">a qualified </w:t>
      </w:r>
      <w:r w:rsidR="000023F7">
        <w:t>s</w:t>
      </w:r>
      <w:r w:rsidR="00C80B79">
        <w:t xml:space="preserve">upervising </w:t>
      </w:r>
      <w:r w:rsidR="000023F7">
        <w:t>p</w:t>
      </w:r>
      <w:r w:rsidR="00C80B79">
        <w:t xml:space="preserve">ractitioner who </w:t>
      </w:r>
      <w:r w:rsidR="000023F7">
        <w:t xml:space="preserve">is appropriately certified in the field of practice and who </w:t>
      </w:r>
      <w:r w:rsidR="00C80B79">
        <w:t xml:space="preserve">will provide opportunities for </w:t>
      </w:r>
      <w:r w:rsidR="00BE60A3">
        <w:t>S</w:t>
      </w:r>
      <w:r w:rsidR="00C80B79">
        <w:t xml:space="preserve">tudent </w:t>
      </w:r>
      <w:r w:rsidR="00BE60A3">
        <w:t>P</w:t>
      </w:r>
      <w:r w:rsidR="00C80B79">
        <w:t xml:space="preserve">ractitioners to </w:t>
      </w:r>
      <w:r w:rsidR="00345F64">
        <w:t xml:space="preserve">satisfy </w:t>
      </w:r>
      <w:r w:rsidR="00C80B79">
        <w:t>program requirements</w:t>
      </w:r>
      <w:r w:rsidR="00345F64">
        <w:t>.</w:t>
      </w:r>
      <w:r w:rsidR="00C80B79">
        <w:t xml:space="preserve"> </w:t>
      </w:r>
    </w:p>
    <w:p w14:paraId="1E077728" w14:textId="77777777" w:rsidR="003A01D4" w:rsidRDefault="003A01D4" w:rsidP="00C80B79">
      <w:pPr>
        <w:pStyle w:val="BodyText"/>
        <w:ind w:left="0"/>
        <w:jc w:val="both"/>
      </w:pPr>
    </w:p>
    <w:p w14:paraId="1F7309EE" w14:textId="77777777" w:rsidR="00FF0F7B" w:rsidRDefault="00E31C75" w:rsidP="00F51378">
      <w:pPr>
        <w:pStyle w:val="BodyText"/>
        <w:numPr>
          <w:ilvl w:val="0"/>
          <w:numId w:val="16"/>
        </w:numPr>
        <w:jc w:val="both"/>
      </w:pPr>
      <w:r>
        <w:t>AGENCY</w:t>
      </w:r>
      <w:r w:rsidR="00C80B79">
        <w:t xml:space="preserve"> shall grant </w:t>
      </w:r>
      <w:r w:rsidR="00BE60A3">
        <w:t>Student Practitioners</w:t>
      </w:r>
      <w:r w:rsidR="00C80B79">
        <w:t xml:space="preserve"> access to </w:t>
      </w:r>
      <w:r w:rsidR="00BE60A3">
        <w:t xml:space="preserve">AGENCY </w:t>
      </w:r>
      <w:r w:rsidR="00C80B79">
        <w:t>student re</w:t>
      </w:r>
      <w:r w:rsidR="00BE60A3">
        <w:t>cords, under the supervision of</w:t>
      </w:r>
      <w:r w:rsidR="00C80B79">
        <w:t xml:space="preserve"> </w:t>
      </w:r>
      <w:r w:rsidR="0099748F">
        <w:t>AGENCY</w:t>
      </w:r>
      <w:r w:rsidR="00C80B79">
        <w:t xml:space="preserve"> Supervising Practitioner</w:t>
      </w:r>
      <w:r w:rsidR="00BE60A3">
        <w:t>,</w:t>
      </w:r>
      <w:r w:rsidR="00C80B79">
        <w:t xml:space="preserve"> for the sole purpose of educational planning, in accordance with the Family Educational Rights and Privacy Act (FERPA)</w:t>
      </w:r>
      <w:r w:rsidR="00792A2E">
        <w:t xml:space="preserve">, 20 U.S.C. </w:t>
      </w:r>
      <w:r w:rsidR="00792A2E">
        <w:rPr>
          <w:rFonts w:cs="Times New Roman"/>
        </w:rPr>
        <w:t>§</w:t>
      </w:r>
      <w:r w:rsidR="00792A2E">
        <w:t>1232g; 34 CFR Part 99</w:t>
      </w:r>
      <w:r w:rsidR="00C80B79">
        <w:t>.  This includes student Individual Educational Plans (IEPs).</w:t>
      </w:r>
    </w:p>
    <w:p w14:paraId="1B50C57B" w14:textId="77777777" w:rsidR="008C1AFD" w:rsidRDefault="008C1AFD" w:rsidP="00C80B79">
      <w:pPr>
        <w:pStyle w:val="BodyText"/>
        <w:ind w:left="0"/>
        <w:jc w:val="both"/>
      </w:pPr>
    </w:p>
    <w:p w14:paraId="04B4C73E" w14:textId="5255949B" w:rsidR="008C1AFD" w:rsidRDefault="00E31C75" w:rsidP="00F51378">
      <w:pPr>
        <w:pStyle w:val="BodyText"/>
        <w:numPr>
          <w:ilvl w:val="0"/>
          <w:numId w:val="16"/>
        </w:numPr>
        <w:jc w:val="both"/>
      </w:pPr>
      <w:r>
        <w:t>AGENCY</w:t>
      </w:r>
      <w:r w:rsidR="00C80B79">
        <w:t xml:space="preserve"> sha</w:t>
      </w:r>
      <w:r w:rsidR="00C80B79" w:rsidRPr="00C80B79">
        <w:t xml:space="preserve">ll provide adequate supervision </w:t>
      </w:r>
      <w:r w:rsidR="00C80B79">
        <w:t xml:space="preserve">and </w:t>
      </w:r>
      <w:r w:rsidR="008C1AFD">
        <w:t>shall hire a certified</w:t>
      </w:r>
      <w:r w:rsidR="00AD485F">
        <w:t>/qualified</w:t>
      </w:r>
      <w:r w:rsidR="008C1AFD">
        <w:t xml:space="preserve"> substitute </w:t>
      </w:r>
      <w:r w:rsidR="00AD485F">
        <w:t xml:space="preserve">supervisor </w:t>
      </w:r>
      <w:r w:rsidR="008C1AFD">
        <w:t>teacher in the event that the</w:t>
      </w:r>
      <w:r w:rsidR="00613B26">
        <w:t xml:space="preserve"> employee serving as a</w:t>
      </w:r>
      <w:r w:rsidR="008C1AFD">
        <w:t xml:space="preserve"> </w:t>
      </w:r>
      <w:r w:rsidR="000023F7">
        <w:t>s</w:t>
      </w:r>
      <w:r w:rsidR="008C1AFD">
        <w:t xml:space="preserve">upervising </w:t>
      </w:r>
      <w:r w:rsidR="000023F7">
        <w:t>p</w:t>
      </w:r>
      <w:r w:rsidR="008C1AFD">
        <w:t xml:space="preserve">ractitioner is absent during a session of </w:t>
      </w:r>
      <w:r w:rsidR="00BE60A3">
        <w:t xml:space="preserve">student </w:t>
      </w:r>
      <w:r w:rsidR="00792E6E">
        <w:t>practice</w:t>
      </w:r>
      <w:r w:rsidR="00C80B79">
        <w:t xml:space="preserve">, for </w:t>
      </w:r>
      <w:r w:rsidR="00BE60A3">
        <w:t>S</w:t>
      </w:r>
      <w:r w:rsidR="00C80B79">
        <w:t xml:space="preserve">tudent </w:t>
      </w:r>
      <w:r w:rsidR="00BE60A3">
        <w:t>P</w:t>
      </w:r>
      <w:r w:rsidR="00C80B79">
        <w:t>ractitioners who do no</w:t>
      </w:r>
      <w:r w:rsidR="0040324F">
        <w:t xml:space="preserve">t hold a substitute certificate, </w:t>
      </w:r>
      <w:r w:rsidR="00AD485F">
        <w:t>unless there are extenuating circumstances</w:t>
      </w:r>
      <w:r w:rsidR="00013E3D">
        <w:t>.</w:t>
      </w:r>
    </w:p>
    <w:p w14:paraId="264C5AE9" w14:textId="77777777" w:rsidR="0049777C" w:rsidRDefault="0049777C" w:rsidP="00C80B79">
      <w:pPr>
        <w:pStyle w:val="BodyText"/>
        <w:ind w:left="0"/>
        <w:jc w:val="both"/>
      </w:pPr>
    </w:p>
    <w:p w14:paraId="5A4857C3" w14:textId="77777777" w:rsidR="00E07633" w:rsidRPr="00C11FD5" w:rsidRDefault="00E31C75" w:rsidP="00F51378">
      <w:pPr>
        <w:pStyle w:val="BodyText"/>
        <w:numPr>
          <w:ilvl w:val="0"/>
          <w:numId w:val="16"/>
        </w:numPr>
        <w:jc w:val="both"/>
      </w:pPr>
      <w:r>
        <w:t>AGENCY</w:t>
      </w:r>
      <w:r w:rsidR="002B56F9">
        <w:t xml:space="preserve"> </w:t>
      </w:r>
      <w:r w:rsidR="00613B26">
        <w:t>may</w:t>
      </w:r>
      <w:r w:rsidR="005F4146">
        <w:t xml:space="preserve"> hire </w:t>
      </w:r>
      <w:r w:rsidR="00BE60A3">
        <w:t>Student Practitioner</w:t>
      </w:r>
      <w:r w:rsidR="005F4146">
        <w:t xml:space="preserve"> as a substitute teacher</w:t>
      </w:r>
      <w:r w:rsidR="0049777C">
        <w:t xml:space="preserve"> </w:t>
      </w:r>
      <w:r w:rsidR="00E05C73">
        <w:t xml:space="preserve">for </w:t>
      </w:r>
      <w:r w:rsidR="0099748F">
        <w:t>AGENCY</w:t>
      </w:r>
      <w:r w:rsidR="008C1AFD">
        <w:t xml:space="preserve"> </w:t>
      </w:r>
      <w:r w:rsidR="00E05C73">
        <w:t xml:space="preserve">Supervising Practitioner </w:t>
      </w:r>
      <w:r w:rsidR="00613B26">
        <w:t xml:space="preserve">during a session of student </w:t>
      </w:r>
      <w:r w:rsidR="005C03ED">
        <w:t>practice</w:t>
      </w:r>
      <w:r w:rsidR="00613B26">
        <w:t xml:space="preserve"> </w:t>
      </w:r>
      <w:r w:rsidR="00E05C73">
        <w:t xml:space="preserve">only </w:t>
      </w:r>
      <w:r w:rsidR="008C1AFD">
        <w:t>if t</w:t>
      </w:r>
      <w:r w:rsidR="00E05C73">
        <w:t xml:space="preserve">he </w:t>
      </w:r>
      <w:r w:rsidR="00BE60A3">
        <w:t>Student Practitioner</w:t>
      </w:r>
      <w:r w:rsidR="00E05C73">
        <w:t xml:space="preserve"> </w:t>
      </w:r>
      <w:r w:rsidR="008C1AFD">
        <w:t>holds a valid Arizona Substitute K-12 Certificate.</w:t>
      </w:r>
    </w:p>
    <w:p w14:paraId="245BB9BF" w14:textId="77777777" w:rsidR="00AB221F" w:rsidRPr="00C11FD5" w:rsidRDefault="00AB221F" w:rsidP="00C80B79">
      <w:pPr>
        <w:pStyle w:val="BodyText"/>
        <w:ind w:left="0"/>
        <w:jc w:val="both"/>
      </w:pPr>
    </w:p>
    <w:p w14:paraId="6DF1890F" w14:textId="67A0F3FB" w:rsidR="00393321" w:rsidRDefault="00E31C75" w:rsidP="00F51378">
      <w:pPr>
        <w:pStyle w:val="BodyText"/>
        <w:numPr>
          <w:ilvl w:val="0"/>
          <w:numId w:val="16"/>
        </w:numPr>
        <w:jc w:val="both"/>
      </w:pPr>
      <w:r>
        <w:t>AGENCY</w:t>
      </w:r>
      <w:r w:rsidR="00393321">
        <w:t xml:space="preserve"> agrees </w:t>
      </w:r>
      <w:r w:rsidR="00D7250F">
        <w:t xml:space="preserve">that </w:t>
      </w:r>
      <w:r>
        <w:t>AGENCY</w:t>
      </w:r>
      <w:r w:rsidR="00D7250F">
        <w:t xml:space="preserve"> Supervising Practitioners will</w:t>
      </w:r>
      <w:r w:rsidR="00393321">
        <w:t xml:space="preserve"> submit to the University evaluation</w:t>
      </w:r>
      <w:r w:rsidR="00150733">
        <w:t>s</w:t>
      </w:r>
      <w:r w:rsidR="00393321">
        <w:t xml:space="preserve"> of each </w:t>
      </w:r>
      <w:r w:rsidR="00BE60A3">
        <w:t xml:space="preserve">Student Practitioner’s </w:t>
      </w:r>
      <w:r w:rsidR="00393321">
        <w:t>progress</w:t>
      </w:r>
      <w:r w:rsidR="00345F64">
        <w:t xml:space="preserve">, in a format and at such times as directed by </w:t>
      </w:r>
      <w:r w:rsidR="00AB221F">
        <w:t>the University.</w:t>
      </w:r>
    </w:p>
    <w:p w14:paraId="6623F8E3" w14:textId="77777777" w:rsidR="00792A2E" w:rsidRDefault="00792A2E" w:rsidP="00F51378">
      <w:pPr>
        <w:pStyle w:val="ListParagraph"/>
      </w:pPr>
    </w:p>
    <w:p w14:paraId="0D1000CC" w14:textId="77777777" w:rsidR="00792A2E" w:rsidRPr="00C11FD5" w:rsidRDefault="00792A2E" w:rsidP="00F51378">
      <w:pPr>
        <w:pStyle w:val="BodyText"/>
        <w:numPr>
          <w:ilvl w:val="0"/>
          <w:numId w:val="16"/>
        </w:numPr>
        <w:jc w:val="both"/>
      </w:pPr>
      <w:r>
        <w:t>AGENCY acknowledges that Student Practitioners’ educational records are protected by FERPA. Accordingly, AGENCY must obtain express written permission from any Student Practitioner before releasing any data pertaining to such student to anyone other than to University. The University will provide guidance to AGENCY, as needed, with respect to complying with FERPA.</w:t>
      </w:r>
    </w:p>
    <w:p w14:paraId="39FB4DE7" w14:textId="77777777" w:rsidR="00FF0F7B" w:rsidRPr="00C11FD5" w:rsidRDefault="00FF0F7B" w:rsidP="00C80B79">
      <w:pPr>
        <w:pStyle w:val="BodyText"/>
        <w:ind w:left="0"/>
        <w:jc w:val="both"/>
      </w:pPr>
    </w:p>
    <w:p w14:paraId="78E86ECE" w14:textId="79F20568" w:rsidR="00B645A4" w:rsidRDefault="00B645A4" w:rsidP="00F51378">
      <w:pPr>
        <w:pStyle w:val="BodyText"/>
        <w:numPr>
          <w:ilvl w:val="0"/>
          <w:numId w:val="16"/>
        </w:numPr>
        <w:jc w:val="both"/>
      </w:pPr>
      <w:r>
        <w:t xml:space="preserve">Each </w:t>
      </w:r>
      <w:r w:rsidR="00BE60A3">
        <w:t xml:space="preserve">Student Practitioner </w:t>
      </w:r>
      <w:r>
        <w:t>shall perform and comply with all written policies</w:t>
      </w:r>
      <w:r w:rsidR="00792A2E">
        <w:t>,</w:t>
      </w:r>
      <w:r>
        <w:t xml:space="preserve"> regulations </w:t>
      </w:r>
      <w:r w:rsidR="00792A2E">
        <w:t xml:space="preserve">and directives </w:t>
      </w:r>
      <w:r>
        <w:t>of</w:t>
      </w:r>
      <w:r w:rsidRPr="00393321">
        <w:t xml:space="preserve"> </w:t>
      </w:r>
      <w:r w:rsidR="00E31C75">
        <w:t>AGENCY</w:t>
      </w:r>
      <w:r w:rsidR="000F25C7">
        <w:t xml:space="preserve">. </w:t>
      </w:r>
      <w:r w:rsidR="00E31C75">
        <w:t>AGENCY</w:t>
      </w:r>
      <w:r>
        <w:t xml:space="preserve"> shall provide all </w:t>
      </w:r>
      <w:r w:rsidR="000023F7">
        <w:t xml:space="preserve">applicable </w:t>
      </w:r>
      <w:r>
        <w:t>written policies</w:t>
      </w:r>
      <w:r w:rsidR="00792A2E">
        <w:t>,</w:t>
      </w:r>
      <w:r>
        <w:t xml:space="preserve"> regulations </w:t>
      </w:r>
      <w:r w:rsidR="00792A2E">
        <w:t xml:space="preserve">and directives </w:t>
      </w:r>
      <w:r>
        <w:t xml:space="preserve">to </w:t>
      </w:r>
      <w:r w:rsidR="00BE60A3">
        <w:t>Student Practitioner</w:t>
      </w:r>
      <w:r>
        <w:t xml:space="preserve"> and</w:t>
      </w:r>
      <w:r w:rsidR="00BE60A3">
        <w:t xml:space="preserve"> to </w:t>
      </w:r>
      <w:r>
        <w:t xml:space="preserve">University. </w:t>
      </w:r>
      <w:r w:rsidR="00792A2E">
        <w:t xml:space="preserve">AGENCY may relieve a Student Practitioner from further participation in the Program if, in its sole discretion, it believes that such Student Practitioner has violated AGENCY’s policies, regulations and/or directives. </w:t>
      </w:r>
    </w:p>
    <w:p w14:paraId="172B8E0A" w14:textId="77777777" w:rsidR="00AB221F" w:rsidRDefault="00AB221F" w:rsidP="00FF0F7B">
      <w:pPr>
        <w:pStyle w:val="BodyText"/>
        <w:ind w:left="720" w:hanging="720"/>
        <w:jc w:val="both"/>
      </w:pPr>
    </w:p>
    <w:p w14:paraId="7CF4DA1D" w14:textId="77777777" w:rsidR="00AB221F" w:rsidRPr="00AB221F" w:rsidRDefault="00AB221F" w:rsidP="00FF0F7B">
      <w:pPr>
        <w:pStyle w:val="BodyText"/>
        <w:ind w:left="720" w:hanging="720"/>
        <w:jc w:val="both"/>
        <w:rPr>
          <w:b/>
        </w:rPr>
      </w:pPr>
      <w:r>
        <w:rPr>
          <w:b/>
        </w:rPr>
        <w:t xml:space="preserve">Dismissal of Student </w:t>
      </w:r>
      <w:r w:rsidR="00BE60A3">
        <w:rPr>
          <w:b/>
        </w:rPr>
        <w:t>Practitioner</w:t>
      </w:r>
    </w:p>
    <w:p w14:paraId="58608B7C" w14:textId="77777777" w:rsidR="000D60E9" w:rsidRDefault="000D60E9" w:rsidP="00FF0F7B">
      <w:pPr>
        <w:pStyle w:val="BodyText"/>
        <w:ind w:left="0"/>
        <w:jc w:val="both"/>
        <w:rPr>
          <w:b/>
          <w:u w:color="343434"/>
        </w:rPr>
      </w:pPr>
    </w:p>
    <w:p w14:paraId="0AD4051E" w14:textId="234C3AC3" w:rsidR="00AB221F" w:rsidRDefault="00E31C75" w:rsidP="0099748F">
      <w:pPr>
        <w:pStyle w:val="BodyText"/>
        <w:numPr>
          <w:ilvl w:val="0"/>
          <w:numId w:val="4"/>
        </w:numPr>
        <w:ind w:left="720" w:hanging="360"/>
        <w:jc w:val="both"/>
      </w:pPr>
      <w:r>
        <w:t>AGENCY</w:t>
      </w:r>
      <w:r w:rsidR="001A4DBB">
        <w:t xml:space="preserve"> </w:t>
      </w:r>
      <w:r w:rsidR="00AB221F" w:rsidRPr="00C11FD5">
        <w:t>may, for good cause</w:t>
      </w:r>
      <w:r w:rsidR="00C60B78">
        <w:t xml:space="preserve"> and in compliance with state and federal regulations</w:t>
      </w:r>
      <w:r w:rsidR="00AB221F" w:rsidRPr="00C11FD5">
        <w:t>, refuse to accept</w:t>
      </w:r>
      <w:r w:rsidR="00AB221F">
        <w:t xml:space="preserve"> </w:t>
      </w:r>
      <w:r w:rsidR="00BE60A3">
        <w:t xml:space="preserve">the placement of </w:t>
      </w:r>
      <w:r w:rsidR="00AB221F">
        <w:t>or require withdrawal or dismissal of</w:t>
      </w:r>
      <w:r w:rsidR="00AB221F" w:rsidRPr="00C11FD5">
        <w:t xml:space="preserve"> any </w:t>
      </w:r>
      <w:r w:rsidR="00BE60A3">
        <w:t>Student Practitioner</w:t>
      </w:r>
      <w:r w:rsidR="00AB221F">
        <w:t xml:space="preserve"> whose performance record or conduct is unsatisfactory to </w:t>
      </w:r>
      <w:r>
        <w:t>AGENCY</w:t>
      </w:r>
      <w:r w:rsidR="00AB221F" w:rsidRPr="00C11FD5">
        <w:t xml:space="preserve">. </w:t>
      </w:r>
      <w:r w:rsidR="000023F7">
        <w:t xml:space="preserve">AGENCY shall consult with the University prior to such refusal or dismissal. </w:t>
      </w:r>
      <w:r w:rsidR="00AB221F" w:rsidRPr="00C11FD5">
        <w:t xml:space="preserve">The University shall </w:t>
      </w:r>
      <w:r w:rsidR="00AB221F">
        <w:t xml:space="preserve">immediately </w:t>
      </w:r>
      <w:r w:rsidR="00AB221F" w:rsidRPr="00C11FD5">
        <w:t xml:space="preserve">terminate the assignment of any such </w:t>
      </w:r>
      <w:r w:rsidR="00BE60A3">
        <w:t>Student Practitioner</w:t>
      </w:r>
      <w:r w:rsidR="000023F7">
        <w:t>, and shall be able to designate a replacement practitioner if feasible</w:t>
      </w:r>
      <w:r w:rsidR="00AB221F" w:rsidRPr="00C11FD5">
        <w:t>.</w:t>
      </w:r>
    </w:p>
    <w:p w14:paraId="02D5070D" w14:textId="77777777" w:rsidR="006A0F61" w:rsidRDefault="006A0F61" w:rsidP="0099748F">
      <w:pPr>
        <w:pStyle w:val="BodyText"/>
        <w:ind w:left="720" w:hanging="360"/>
      </w:pPr>
    </w:p>
    <w:p w14:paraId="417C2536" w14:textId="3E7719A1" w:rsidR="00AB221F" w:rsidRPr="00C11FD5" w:rsidRDefault="00AB221F" w:rsidP="0099748F">
      <w:pPr>
        <w:pStyle w:val="BodyText"/>
        <w:numPr>
          <w:ilvl w:val="0"/>
          <w:numId w:val="4"/>
        </w:numPr>
        <w:ind w:left="720" w:hanging="360"/>
      </w:pPr>
      <w:r>
        <w:t xml:space="preserve">The withdrawal, dismissal or removal of a </w:t>
      </w:r>
      <w:r w:rsidR="00BE60A3">
        <w:t>Student Practitioner</w:t>
      </w:r>
      <w:r>
        <w:t xml:space="preserve"> in accordance with the provisions of this Agreement shall not affect continuation of this Agreement or the continued training of other </w:t>
      </w:r>
      <w:r w:rsidR="00BE60A3">
        <w:t xml:space="preserve">Student Practitioners </w:t>
      </w:r>
      <w:r w:rsidR="00792A2E">
        <w:t xml:space="preserve">by </w:t>
      </w:r>
      <w:r w:rsidR="00E31C75">
        <w:t>AGENCY</w:t>
      </w:r>
      <w:r w:rsidR="00792A2E">
        <w:t xml:space="preserve"> pursuant to this Agreement</w:t>
      </w:r>
      <w:r>
        <w:t>.</w:t>
      </w:r>
    </w:p>
    <w:p w14:paraId="52AC57E5" w14:textId="77777777" w:rsidR="000F25C7" w:rsidRDefault="000F25C7" w:rsidP="001A4DBB">
      <w:pPr>
        <w:rPr>
          <w:b/>
          <w:u w:color="3B3B3B"/>
        </w:rPr>
      </w:pPr>
    </w:p>
    <w:p w14:paraId="38B4BD6A" w14:textId="77777777" w:rsidR="000D60E9" w:rsidRPr="0049369B" w:rsidRDefault="00FF0F7B" w:rsidP="001A4DBB">
      <w:pPr>
        <w:rPr>
          <w:rFonts w:ascii="Times New Roman" w:eastAsia="Times New Roman" w:hAnsi="Times New Roman" w:cs="Times New Roman"/>
          <w:b/>
          <w:sz w:val="24"/>
          <w:szCs w:val="24"/>
          <w:u w:color="3B3B3B"/>
        </w:rPr>
      </w:pPr>
      <w:r w:rsidRPr="0049369B">
        <w:rPr>
          <w:rFonts w:ascii="Times New Roman" w:hAnsi="Times New Roman" w:cs="Times New Roman"/>
          <w:b/>
          <w:u w:color="3B3B3B"/>
        </w:rPr>
        <w:t xml:space="preserve">General </w:t>
      </w:r>
      <w:r w:rsidRPr="0049369B">
        <w:rPr>
          <w:rFonts w:ascii="Times New Roman" w:hAnsi="Times New Roman" w:cs="Times New Roman"/>
          <w:b/>
          <w:sz w:val="24"/>
          <w:u w:color="3B3B3B"/>
        </w:rPr>
        <w:t>Provisions</w:t>
      </w:r>
    </w:p>
    <w:p w14:paraId="08D36174" w14:textId="77777777" w:rsidR="00C11FD5" w:rsidRPr="00C11FD5" w:rsidRDefault="00C11FD5" w:rsidP="00FF0F7B">
      <w:pPr>
        <w:pStyle w:val="BodyText"/>
        <w:ind w:left="0"/>
        <w:jc w:val="both"/>
      </w:pPr>
    </w:p>
    <w:p w14:paraId="304E5FBB" w14:textId="77777777" w:rsidR="006A0F61" w:rsidRPr="006A0F61" w:rsidRDefault="00FF0F7B" w:rsidP="0099748F">
      <w:pPr>
        <w:pStyle w:val="BodyText"/>
        <w:ind w:left="720" w:hanging="450"/>
        <w:jc w:val="both"/>
      </w:pPr>
      <w:r>
        <w:t>1</w:t>
      </w:r>
      <w:r w:rsidR="00C11FD5" w:rsidRPr="00C11FD5">
        <w:t>.</w:t>
      </w:r>
      <w:r w:rsidR="00C11FD5" w:rsidRPr="00C11FD5">
        <w:tab/>
      </w:r>
      <w:r w:rsidR="00BE60A3">
        <w:t xml:space="preserve">The </w:t>
      </w:r>
      <w:r w:rsidR="00E26A20" w:rsidRPr="006A0F61">
        <w:t xml:space="preserve">University shall inform each participating </w:t>
      </w:r>
      <w:r w:rsidR="00BE60A3">
        <w:t>Student Practitioner</w:t>
      </w:r>
      <w:r w:rsidR="00E26A20" w:rsidRPr="006A0F61">
        <w:t xml:space="preserve"> of federal and state laws governing the confidentiality of </w:t>
      </w:r>
      <w:r w:rsidR="000F25C7">
        <w:t>A</w:t>
      </w:r>
      <w:r w:rsidR="00861DFA">
        <w:t>GENCY</w:t>
      </w:r>
      <w:r w:rsidR="00E26A20" w:rsidRPr="006A0F61">
        <w:t xml:space="preserve"> </w:t>
      </w:r>
      <w:r w:rsidR="000F25C7">
        <w:t>client or student</w:t>
      </w:r>
      <w:r w:rsidR="00E26A20" w:rsidRPr="006A0F61">
        <w:t xml:space="preserve"> information, including FERPA. Any breach of confidentiality by a participating </w:t>
      </w:r>
      <w:r w:rsidR="00BE60A3">
        <w:t>Student Practitioner</w:t>
      </w:r>
      <w:r w:rsidR="00E26A20" w:rsidRPr="006A0F61">
        <w:t xml:space="preserve"> shall be grounds for immediate termination.</w:t>
      </w:r>
    </w:p>
    <w:p w14:paraId="49BB5270" w14:textId="77777777" w:rsidR="006A0F61" w:rsidRPr="006A0F61" w:rsidRDefault="006A0F61" w:rsidP="0099748F">
      <w:pPr>
        <w:pStyle w:val="BodyText"/>
        <w:ind w:left="720" w:hanging="450"/>
        <w:jc w:val="both"/>
      </w:pPr>
    </w:p>
    <w:p w14:paraId="325673CC" w14:textId="77777777" w:rsidR="00393321" w:rsidRPr="006A0F61" w:rsidRDefault="006A0F61" w:rsidP="0099748F">
      <w:pPr>
        <w:pStyle w:val="BodyText"/>
        <w:ind w:left="720" w:hanging="450"/>
        <w:jc w:val="both"/>
      </w:pPr>
      <w:r w:rsidRPr="006A0F61">
        <w:t xml:space="preserve">2. </w:t>
      </w:r>
      <w:r w:rsidRPr="006A0F61">
        <w:tab/>
        <w:t>Nothing in this Agreement shall be construed as establishing a partnership, joint venture or similar relationship between</w:t>
      </w:r>
      <w:r w:rsidR="00BE60A3">
        <w:t xml:space="preserve"> the</w:t>
      </w:r>
      <w:r w:rsidRPr="006A0F61">
        <w:t xml:space="preserve"> </w:t>
      </w:r>
      <w:r>
        <w:t>U</w:t>
      </w:r>
      <w:r w:rsidRPr="006A0F61">
        <w:t>niversity</w:t>
      </w:r>
      <w:r>
        <w:t xml:space="preserve"> and </w:t>
      </w:r>
      <w:r w:rsidR="006117C2">
        <w:t>AGENCY</w:t>
      </w:r>
      <w:r w:rsidRPr="006A0F61">
        <w:t>. Nothing in this Agreement shall be construed to authorize either Party to act as agent for the other, and neither Party shall be liable for the wrongful acts or negligence of the other while acting in the course or scope of their employment while performing the duties undertaken pursuant to this Agreement. Nothing e</w:t>
      </w:r>
      <w:r w:rsidR="006117C2">
        <w:t>x</w:t>
      </w:r>
      <w:r w:rsidRPr="006A0F61">
        <w:t>pressed herein shall create any rights or duties in favor of any potential third Party beneficiary or other person, agency or organization.</w:t>
      </w:r>
    </w:p>
    <w:p w14:paraId="39A51C2C" w14:textId="77777777" w:rsidR="00C11FD5" w:rsidRDefault="00C11FD5" w:rsidP="0099748F">
      <w:pPr>
        <w:pStyle w:val="BodyText"/>
        <w:ind w:left="0" w:hanging="450"/>
        <w:jc w:val="both"/>
      </w:pPr>
    </w:p>
    <w:p w14:paraId="0E368D45" w14:textId="77777777" w:rsidR="006A0F61" w:rsidRDefault="0049369B" w:rsidP="0099748F">
      <w:pPr>
        <w:pStyle w:val="BodyText"/>
        <w:ind w:left="720" w:hanging="450"/>
        <w:jc w:val="both"/>
      </w:pPr>
      <w:r>
        <w:t>3</w:t>
      </w:r>
      <w:r w:rsidR="006A0F61">
        <w:t>.</w:t>
      </w:r>
      <w:r w:rsidR="006A0F61">
        <w:tab/>
      </w:r>
      <w:r w:rsidR="006A0F61" w:rsidRPr="006A0F61">
        <w:t xml:space="preserve">The University maintains insurance coverage through the State of Arizona’s Risk Management Division self-insurance program to cover liabilities arising from the acts and omissions of the University’s employees, students, and agents participating under this Agreement. The </w:t>
      </w:r>
      <w:r w:rsidR="00861DFA">
        <w:t>AGENCY</w:t>
      </w:r>
      <w:r w:rsidR="006A0F61">
        <w:t xml:space="preserve"> shall </w:t>
      </w:r>
      <w:r w:rsidR="006A0F61" w:rsidRPr="006A0F61">
        <w:t>maintain adequate insurance</w:t>
      </w:r>
      <w:r w:rsidR="000023F7">
        <w:t>, as determined by the University</w:t>
      </w:r>
      <w:r w:rsidR="006A0F61" w:rsidRPr="006A0F61">
        <w:t xml:space="preserve"> (which may include a bona fide self-insurance program) to cover any liability arising from the acts and omissions of the </w:t>
      </w:r>
      <w:r w:rsidR="00861DFA">
        <w:t>AGENCY</w:t>
      </w:r>
      <w:r w:rsidR="006A0F61" w:rsidRPr="006A0F61">
        <w:t xml:space="preserve">’s employees and agents. University students are not deemed to be employees of </w:t>
      </w:r>
      <w:r w:rsidR="00861DFA">
        <w:t>AGENCY</w:t>
      </w:r>
      <w:r w:rsidR="006A0F61" w:rsidRPr="006A0F61">
        <w:t xml:space="preserve"> by virtue of this Agreement.</w:t>
      </w:r>
    </w:p>
    <w:p w14:paraId="5DD635E7" w14:textId="77777777" w:rsidR="006A0F61" w:rsidRDefault="006A0F61" w:rsidP="0099748F">
      <w:pPr>
        <w:pStyle w:val="BodyText"/>
        <w:ind w:left="0" w:hanging="450"/>
        <w:jc w:val="both"/>
      </w:pPr>
    </w:p>
    <w:p w14:paraId="7DDED4B4" w14:textId="77777777" w:rsidR="00C11FD5" w:rsidRDefault="0049369B" w:rsidP="0099748F">
      <w:pPr>
        <w:pStyle w:val="BodyText"/>
        <w:ind w:left="720" w:hanging="450"/>
        <w:jc w:val="both"/>
      </w:pPr>
      <w:r>
        <w:t>4</w:t>
      </w:r>
      <w:r w:rsidR="00C11FD5">
        <w:t>.</w:t>
      </w:r>
      <w:r w:rsidR="00FF0F7B">
        <w:tab/>
      </w:r>
      <w:r w:rsidR="00C11FD5">
        <w:t>The Parties agree to comply with all applicable state and federal laws, rules, regulations and e</w:t>
      </w:r>
      <w:r w:rsidR="006117C2">
        <w:t>x</w:t>
      </w:r>
      <w:r w:rsidR="00C11FD5">
        <w:t xml:space="preserve">ecutive orders governing equal employment opportunity, immigration, and nondiscrimination, including the Americans with Disabilities Act, as amended. </w:t>
      </w:r>
    </w:p>
    <w:p w14:paraId="6892EBE8" w14:textId="77777777" w:rsidR="00C11FD5" w:rsidRDefault="00C11FD5" w:rsidP="0099748F">
      <w:pPr>
        <w:pStyle w:val="BodyText"/>
        <w:ind w:left="0" w:hanging="450"/>
        <w:jc w:val="both"/>
      </w:pPr>
    </w:p>
    <w:p w14:paraId="6771207C" w14:textId="77777777" w:rsidR="00C11FD5" w:rsidRDefault="0049369B" w:rsidP="0099748F">
      <w:pPr>
        <w:pStyle w:val="BodyText"/>
        <w:ind w:left="720" w:hanging="450"/>
        <w:jc w:val="both"/>
      </w:pPr>
      <w:r>
        <w:t>5</w:t>
      </w:r>
      <w:r w:rsidR="00C11FD5">
        <w:t>.</w:t>
      </w:r>
      <w:r w:rsidR="00FF0F7B">
        <w:tab/>
      </w:r>
      <w:r w:rsidR="00C11FD5">
        <w:t>This Agreement is subject to the provisions of A.R.S. § 38-511 regarding Conflict of Interest.</w:t>
      </w:r>
    </w:p>
    <w:p w14:paraId="79F822E3" w14:textId="77777777" w:rsidR="00C11FD5" w:rsidRDefault="00C11FD5" w:rsidP="0099748F">
      <w:pPr>
        <w:pStyle w:val="BodyText"/>
        <w:ind w:left="0" w:hanging="450"/>
        <w:jc w:val="both"/>
      </w:pPr>
    </w:p>
    <w:p w14:paraId="3F5F699B" w14:textId="77777777" w:rsidR="00792A2E" w:rsidRPr="00792A2E" w:rsidRDefault="0049369B" w:rsidP="00792A2E">
      <w:pPr>
        <w:pStyle w:val="BodyText"/>
        <w:ind w:left="720" w:hanging="450"/>
        <w:jc w:val="both"/>
      </w:pPr>
      <w:r>
        <w:t>6</w:t>
      </w:r>
      <w:r w:rsidR="00C11FD5">
        <w:t xml:space="preserve">. </w:t>
      </w:r>
      <w:r w:rsidR="00FF0F7B">
        <w:tab/>
      </w:r>
      <w:r w:rsidR="00792A2E" w:rsidRPr="00792A2E">
        <w:t>In the event of litigation, as required by A.R.S. § 12-1518, the parties agree to make use of arbitration in all contracts that are subject to mandatory arbitration pursuant to rules adopted under A.R.S. § 12-133.</w:t>
      </w:r>
    </w:p>
    <w:p w14:paraId="5D5A640B" w14:textId="77777777" w:rsidR="00C11FD5" w:rsidRDefault="00C11FD5" w:rsidP="0099748F">
      <w:pPr>
        <w:pStyle w:val="BodyText"/>
        <w:ind w:left="0" w:hanging="450"/>
        <w:jc w:val="both"/>
      </w:pPr>
    </w:p>
    <w:p w14:paraId="6FBCD46F" w14:textId="77777777" w:rsidR="00C11FD5" w:rsidRDefault="0049369B" w:rsidP="0099748F">
      <w:pPr>
        <w:pStyle w:val="BodyText"/>
        <w:ind w:left="720" w:hanging="450"/>
        <w:jc w:val="both"/>
      </w:pPr>
      <w:r>
        <w:t>7</w:t>
      </w:r>
      <w:r w:rsidR="00C11FD5">
        <w:t xml:space="preserve">. </w:t>
      </w:r>
      <w:r w:rsidR="00FF0F7B">
        <w:tab/>
      </w:r>
      <w:r w:rsidR="00C11FD5">
        <w:t xml:space="preserve">The performance of both Parties may be dependent upon the appropriation of funds by each Party’s governing, legislative authority. Should the Legislature in the case of the University or the </w:t>
      </w:r>
      <w:r w:rsidR="0099748F">
        <w:rPr>
          <w:u w:val="single"/>
        </w:rPr>
        <w:tab/>
      </w:r>
      <w:r w:rsidR="0099748F">
        <w:rPr>
          <w:u w:val="single"/>
        </w:rPr>
        <w:tab/>
      </w:r>
      <w:r w:rsidR="0099748F">
        <w:rPr>
          <w:u w:val="single"/>
        </w:rPr>
        <w:tab/>
      </w:r>
      <w:r w:rsidR="00C11FD5">
        <w:t xml:space="preserve">in the case of </w:t>
      </w:r>
      <w:r w:rsidR="0099748F" w:rsidRPr="0099748F">
        <w:t>AGENCY</w:t>
      </w:r>
      <w:r w:rsidR="00C11FD5">
        <w:t xml:space="preserve"> fail to appropriate the necessary funds or if either Party’s applicable appropriation is reduced during the fiscal year, the Party that is subject to the reduced or eliminated funding may reduce the scope of this Agreement if appropriate or cancel this Agreement without further duty or obligation.</w:t>
      </w:r>
      <w:r w:rsidR="00B645A4">
        <w:t xml:space="preserve"> </w:t>
      </w:r>
      <w:r w:rsidR="00C11FD5">
        <w:t>Each Party agrees to notify the other Party as soon as reasonably possible after the unavailability of said funds comes to its attention.</w:t>
      </w:r>
      <w:r w:rsidR="00B645A4">
        <w:t xml:space="preserve"> </w:t>
      </w:r>
    </w:p>
    <w:p w14:paraId="3A2E8961" w14:textId="77777777" w:rsidR="00C11FD5" w:rsidRDefault="00C11FD5" w:rsidP="0099748F">
      <w:pPr>
        <w:pStyle w:val="BodyText"/>
        <w:ind w:left="0" w:hanging="450"/>
        <w:jc w:val="both"/>
      </w:pPr>
    </w:p>
    <w:p w14:paraId="26592D2D" w14:textId="77777777" w:rsidR="00C11FD5" w:rsidRDefault="0049369B" w:rsidP="0099748F">
      <w:pPr>
        <w:pStyle w:val="BodyText"/>
        <w:ind w:left="720" w:hanging="450"/>
        <w:jc w:val="both"/>
      </w:pPr>
      <w:r>
        <w:t>8</w:t>
      </w:r>
      <w:r w:rsidR="00C11FD5">
        <w:t xml:space="preserve">. </w:t>
      </w:r>
      <w:r w:rsidR="00FF0F7B">
        <w:tab/>
      </w:r>
      <w:r w:rsidR="00CC2F75">
        <w:t>Notices:</w:t>
      </w:r>
    </w:p>
    <w:p w14:paraId="4626D025" w14:textId="77777777" w:rsidR="00CC2F75" w:rsidRDefault="00CC2F75" w:rsidP="0099748F">
      <w:pPr>
        <w:pStyle w:val="BodyText"/>
        <w:ind w:left="0" w:hanging="450"/>
        <w:jc w:val="both"/>
      </w:pP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70"/>
      </w:tblGrid>
      <w:tr w:rsidR="00CC2F75" w14:paraId="7D77481D" w14:textId="77777777" w:rsidTr="00525E81">
        <w:tc>
          <w:tcPr>
            <w:tcW w:w="4698" w:type="dxa"/>
          </w:tcPr>
          <w:p w14:paraId="5A0BE924" w14:textId="77777777" w:rsidR="00CC2F75" w:rsidRDefault="00CC2F75" w:rsidP="0099748F">
            <w:pPr>
              <w:pStyle w:val="BodyText"/>
              <w:ind w:left="0"/>
              <w:jc w:val="both"/>
            </w:pPr>
            <w:r>
              <w:t>To University:</w:t>
            </w:r>
          </w:p>
        </w:tc>
        <w:tc>
          <w:tcPr>
            <w:tcW w:w="4770" w:type="dxa"/>
          </w:tcPr>
          <w:p w14:paraId="15FBF1C8" w14:textId="77777777" w:rsidR="00CC2F75" w:rsidRDefault="00525E81" w:rsidP="00525E81">
            <w:pPr>
              <w:pStyle w:val="BodyText"/>
              <w:ind w:left="0"/>
              <w:jc w:val="both"/>
            </w:pPr>
            <w:r>
              <w:t>To AGENCY</w:t>
            </w:r>
            <w:r w:rsidR="00CC2F75">
              <w:t>:</w:t>
            </w:r>
          </w:p>
        </w:tc>
      </w:tr>
      <w:tr w:rsidR="00CC2F75" w14:paraId="67C96AAE" w14:textId="77777777" w:rsidTr="00525E81">
        <w:tc>
          <w:tcPr>
            <w:tcW w:w="4698" w:type="dxa"/>
          </w:tcPr>
          <w:p w14:paraId="64168528" w14:textId="77777777" w:rsidR="00CC2F75" w:rsidRDefault="00CC2F75" w:rsidP="0099748F">
            <w:pPr>
              <w:pStyle w:val="BodyText"/>
              <w:ind w:left="0"/>
              <w:jc w:val="both"/>
            </w:pPr>
          </w:p>
          <w:p w14:paraId="4EFF3CDA" w14:textId="1855D139" w:rsidR="00CC2F75" w:rsidRDefault="00CC2F75" w:rsidP="0099748F">
            <w:pPr>
              <w:pStyle w:val="BodyText"/>
              <w:ind w:left="0"/>
              <w:jc w:val="both"/>
            </w:pPr>
            <w:r>
              <w:t>Director</w:t>
            </w:r>
          </w:p>
          <w:p w14:paraId="30CE518F" w14:textId="5B3494C8" w:rsidR="00CC2F75" w:rsidRDefault="00CC2F75" w:rsidP="0099748F">
            <w:pPr>
              <w:pStyle w:val="BodyText"/>
              <w:ind w:left="0"/>
              <w:jc w:val="both"/>
            </w:pPr>
            <w:r>
              <w:t>Contract</w:t>
            </w:r>
            <w:r w:rsidR="00A82EEC">
              <w:t xml:space="preserve"> &amp; Research Support Program</w:t>
            </w:r>
          </w:p>
          <w:p w14:paraId="761BB708" w14:textId="77777777" w:rsidR="00CC2F75" w:rsidRDefault="00CC2F75" w:rsidP="0099748F">
            <w:pPr>
              <w:pStyle w:val="BodyText"/>
              <w:ind w:left="0"/>
              <w:jc w:val="both"/>
            </w:pPr>
            <w:r>
              <w:t>University of Arizona</w:t>
            </w:r>
          </w:p>
          <w:p w14:paraId="2049B72D" w14:textId="4B6E3E22" w:rsidR="00CC2F75" w:rsidRDefault="00CC2F75" w:rsidP="0099748F">
            <w:pPr>
              <w:pStyle w:val="BodyText"/>
              <w:ind w:left="0"/>
              <w:jc w:val="both"/>
            </w:pPr>
            <w:r>
              <w:t>P.O. Bo</w:t>
            </w:r>
            <w:r w:rsidR="00013E3D">
              <w:t xml:space="preserve">x </w:t>
            </w:r>
            <w:r>
              <w:t>210158, Rm 515</w:t>
            </w:r>
          </w:p>
          <w:p w14:paraId="47050A32" w14:textId="77777777" w:rsidR="00CC2F75" w:rsidRDefault="00CC2F75" w:rsidP="0099748F">
            <w:pPr>
              <w:pStyle w:val="BodyText"/>
              <w:ind w:left="0"/>
              <w:jc w:val="both"/>
            </w:pPr>
            <w:r>
              <w:t xml:space="preserve">Tucson AZ 85721-0158 </w:t>
            </w:r>
          </w:p>
        </w:tc>
        <w:tc>
          <w:tcPr>
            <w:tcW w:w="4770" w:type="dxa"/>
          </w:tcPr>
          <w:p w14:paraId="2764F9A1" w14:textId="77777777" w:rsidR="00CC2F75" w:rsidRDefault="00CC2F75" w:rsidP="0099748F">
            <w:pPr>
              <w:pStyle w:val="BodyText"/>
              <w:ind w:left="0" w:hanging="450"/>
              <w:jc w:val="both"/>
            </w:pPr>
          </w:p>
        </w:tc>
      </w:tr>
    </w:tbl>
    <w:p w14:paraId="350E8335" w14:textId="77777777" w:rsidR="00CC2F75" w:rsidRDefault="00CC2F75" w:rsidP="0099748F">
      <w:pPr>
        <w:pStyle w:val="BodyText"/>
        <w:ind w:left="0" w:hanging="450"/>
        <w:jc w:val="both"/>
      </w:pPr>
    </w:p>
    <w:p w14:paraId="08CC549C" w14:textId="77777777" w:rsidR="00CC2F75" w:rsidRDefault="0049369B" w:rsidP="0099748F">
      <w:pPr>
        <w:pStyle w:val="BodyText"/>
        <w:ind w:left="720" w:hanging="450"/>
        <w:jc w:val="both"/>
      </w:pPr>
      <w:r>
        <w:t>9</w:t>
      </w:r>
      <w:r w:rsidR="00CC2F75">
        <w:t xml:space="preserve">. </w:t>
      </w:r>
      <w:r w:rsidR="00393321">
        <w:tab/>
      </w:r>
      <w:r w:rsidR="00AB221F" w:rsidRPr="00A62FDE">
        <w:t>If any provision of this Agreement is held invalid or unenforceable, the remaining provisions will continue valid and enforceable to the full e</w:t>
      </w:r>
      <w:r w:rsidR="006117C2">
        <w:t>x</w:t>
      </w:r>
      <w:r w:rsidR="00AB221F" w:rsidRPr="00A62FDE">
        <w:t>tent permitted by law.</w:t>
      </w:r>
    </w:p>
    <w:p w14:paraId="21D69BAC" w14:textId="77777777" w:rsidR="00CC2F75" w:rsidRDefault="00CC2F75" w:rsidP="0099748F">
      <w:pPr>
        <w:pStyle w:val="BodyText"/>
        <w:ind w:left="0" w:hanging="450"/>
        <w:jc w:val="both"/>
      </w:pPr>
    </w:p>
    <w:p w14:paraId="411ED566" w14:textId="77777777" w:rsidR="00CC2F75" w:rsidRDefault="00B40E90" w:rsidP="0099748F">
      <w:pPr>
        <w:pStyle w:val="BodyText"/>
        <w:ind w:left="720" w:hanging="450"/>
        <w:jc w:val="both"/>
      </w:pPr>
      <w:r>
        <w:t>1</w:t>
      </w:r>
      <w:r w:rsidR="0049369B">
        <w:t>0</w:t>
      </w:r>
      <w:r w:rsidR="00B645A4">
        <w:t>.</w:t>
      </w:r>
      <w:r w:rsidR="00B645A4">
        <w:tab/>
        <w:t>No waiver of any provision of this Agreement shall affect the right of any party thereafter to enforce such provision or to e</w:t>
      </w:r>
      <w:r w:rsidR="006117C2">
        <w:t>x</w:t>
      </w:r>
      <w:r w:rsidR="00B645A4">
        <w:t>ercise any right or remedy available to it in the event of any other default.</w:t>
      </w:r>
    </w:p>
    <w:p w14:paraId="56ED8192" w14:textId="77777777" w:rsidR="00150733" w:rsidRDefault="00150733" w:rsidP="0099748F">
      <w:pPr>
        <w:pStyle w:val="BodyText"/>
        <w:ind w:left="0" w:hanging="450"/>
        <w:jc w:val="both"/>
      </w:pPr>
    </w:p>
    <w:p w14:paraId="70909DDF" w14:textId="77777777" w:rsidR="00B645A4" w:rsidRDefault="00150733" w:rsidP="0099748F">
      <w:pPr>
        <w:pStyle w:val="BodyText"/>
        <w:ind w:left="720" w:hanging="450"/>
        <w:jc w:val="both"/>
      </w:pPr>
      <w:r>
        <w:t>1</w:t>
      </w:r>
      <w:r w:rsidR="0049369B">
        <w:t>1</w:t>
      </w:r>
      <w:r>
        <w:t>.</w:t>
      </w:r>
      <w:r>
        <w:tab/>
        <w:t xml:space="preserve">This Agreement shall be governed by the laws of Arizona. </w:t>
      </w:r>
    </w:p>
    <w:p w14:paraId="77055A10" w14:textId="77777777" w:rsidR="00150733" w:rsidRDefault="00150733" w:rsidP="0099748F">
      <w:pPr>
        <w:pStyle w:val="BodyText"/>
        <w:ind w:left="0" w:hanging="450"/>
        <w:jc w:val="both"/>
      </w:pPr>
    </w:p>
    <w:p w14:paraId="26EED590" w14:textId="5DF6EBD0" w:rsidR="00B645A4" w:rsidRDefault="00CC2F75" w:rsidP="00013E3D">
      <w:pPr>
        <w:pStyle w:val="BodyText"/>
        <w:ind w:left="720" w:hanging="450"/>
        <w:jc w:val="both"/>
      </w:pPr>
      <w:r>
        <w:t>1</w:t>
      </w:r>
      <w:r w:rsidR="0049369B">
        <w:t>2</w:t>
      </w:r>
      <w:r>
        <w:t xml:space="preserve">. </w:t>
      </w:r>
      <w:r w:rsidR="00393321">
        <w:tab/>
      </w:r>
      <w:r w:rsidR="00A62FDE" w:rsidRPr="00A62FDE">
        <w:t>This Agreement may be e</w:t>
      </w:r>
      <w:r w:rsidR="006117C2">
        <w:t>x</w:t>
      </w:r>
      <w:r w:rsidR="00A62FDE" w:rsidRPr="00A62FDE">
        <w:t xml:space="preserve">ecuted in several counterparts, each of which shall be an original, but all of which together shall constitute one and the same Agreement. The Parties agree that any </w:t>
      </w:r>
      <w:r w:rsidR="006117C2">
        <w:t>x</w:t>
      </w:r>
      <w:r w:rsidR="00A62FDE" w:rsidRPr="00A62FDE">
        <w:t>erographically or electronically reproduced copy of this agreement will have the same legal force and effect as any copy bearing original signatures of the Parties.</w:t>
      </w:r>
    </w:p>
    <w:p w14:paraId="3383BF1E" w14:textId="77777777" w:rsidR="00B645A4" w:rsidRDefault="00B645A4" w:rsidP="0099748F">
      <w:pPr>
        <w:pStyle w:val="BodyText"/>
        <w:ind w:left="0" w:hanging="450"/>
        <w:jc w:val="both"/>
      </w:pPr>
    </w:p>
    <w:p w14:paraId="6047B884" w14:textId="6EA50201" w:rsidR="00D629FA" w:rsidRDefault="00B645A4" w:rsidP="0099748F">
      <w:pPr>
        <w:pStyle w:val="BodyText"/>
        <w:ind w:left="720" w:hanging="450"/>
        <w:jc w:val="both"/>
      </w:pPr>
      <w:r>
        <w:t>1</w:t>
      </w:r>
      <w:r w:rsidR="00013E3D">
        <w:t>3</w:t>
      </w:r>
      <w:r>
        <w:t>.</w:t>
      </w:r>
      <w:r>
        <w:tab/>
      </w:r>
      <w:r w:rsidR="00D629FA">
        <w:t>This document constitutes the entire agreement between the parties</w:t>
      </w:r>
      <w:r w:rsidR="00A62FDE">
        <w:t xml:space="preserve"> </w:t>
      </w:r>
      <w:r w:rsidR="00A62FDE" w:rsidRPr="00A62FDE">
        <w:t>and any prior or contemporaneous representations, either oral or written are hereby superseded</w:t>
      </w:r>
      <w:r w:rsidR="00D629FA">
        <w:t xml:space="preserve">. This </w:t>
      </w:r>
      <w:r>
        <w:t>Agreement</w:t>
      </w:r>
      <w:r w:rsidR="00D629FA">
        <w:t xml:space="preserve"> may not be modified, amended, altered or e</w:t>
      </w:r>
      <w:r w:rsidR="006117C2">
        <w:t>x</w:t>
      </w:r>
      <w:r w:rsidR="00D629FA">
        <w:t>tended e</w:t>
      </w:r>
      <w:r w:rsidR="006117C2">
        <w:t>x</w:t>
      </w:r>
      <w:r w:rsidR="00D629FA">
        <w:t xml:space="preserve">cept through a written amendment signed by each </w:t>
      </w:r>
      <w:r w:rsidR="00150733">
        <w:t>p</w:t>
      </w:r>
      <w:r w:rsidR="00D629FA">
        <w:t>arty.</w:t>
      </w:r>
    </w:p>
    <w:p w14:paraId="4D351592" w14:textId="5F526FF2" w:rsidR="00525E81" w:rsidRDefault="00525E81">
      <w:pPr>
        <w:rPr>
          <w:rFonts w:ascii="Times New Roman" w:eastAsia="Times New Roman" w:hAnsi="Times New Roman"/>
          <w:sz w:val="24"/>
          <w:szCs w:val="24"/>
        </w:rPr>
      </w:pPr>
    </w:p>
    <w:p w14:paraId="0E366885" w14:textId="77777777" w:rsidR="00FE53E8" w:rsidRDefault="00FE53E8">
      <w:pPr>
        <w:rPr>
          <w:rFonts w:ascii="Times New Roman" w:eastAsia="Times New Roman" w:hAnsi="Times New Roman"/>
          <w:sz w:val="24"/>
          <w:szCs w:val="24"/>
        </w:rPr>
      </w:pPr>
    </w:p>
    <w:p w14:paraId="08897223" w14:textId="77777777" w:rsidR="00D629FA" w:rsidRDefault="00D629FA" w:rsidP="00FF0F7B">
      <w:pPr>
        <w:pStyle w:val="BodyText"/>
        <w:ind w:left="0"/>
        <w:jc w:val="both"/>
      </w:pPr>
      <w:r>
        <w:t>IN WITNESS HEREOF, the parties hereto have e</w:t>
      </w:r>
      <w:r w:rsidR="006117C2">
        <w:t>x</w:t>
      </w:r>
      <w:r>
        <w:t>ecuted this Agreement by properly authorized persons.</w:t>
      </w:r>
    </w:p>
    <w:p w14:paraId="1BEC5201" w14:textId="77777777" w:rsidR="00D629FA" w:rsidRDefault="00D629FA" w:rsidP="00FF0F7B">
      <w:pPr>
        <w:pStyle w:val="BodyText"/>
        <w:ind w:left="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810"/>
        <w:gridCol w:w="4554"/>
      </w:tblGrid>
      <w:tr w:rsidR="00A62FDE" w14:paraId="7F3EC405" w14:textId="77777777" w:rsidTr="00A62FDE">
        <w:trPr>
          <w:trHeight w:val="1304"/>
          <w:jc w:val="center"/>
        </w:trPr>
        <w:tc>
          <w:tcPr>
            <w:tcW w:w="4464" w:type="dxa"/>
            <w:tcBorders>
              <w:bottom w:val="single" w:sz="4" w:space="0" w:color="auto"/>
            </w:tcBorders>
          </w:tcPr>
          <w:p w14:paraId="5412A70F" w14:textId="77777777" w:rsidR="00A62FDE" w:rsidRDefault="00A62FDE" w:rsidP="00525E81">
            <w:pPr>
              <w:pStyle w:val="BodyText"/>
              <w:ind w:left="0"/>
              <w:jc w:val="center"/>
            </w:pPr>
            <w:r>
              <w:t>ARIZONA BOARD OF REGENTS,</w:t>
            </w:r>
          </w:p>
          <w:p w14:paraId="6A9FDB37" w14:textId="77777777" w:rsidR="00A62FDE" w:rsidRDefault="00A62FDE" w:rsidP="00525E81">
            <w:pPr>
              <w:pStyle w:val="BodyText"/>
              <w:ind w:left="0"/>
              <w:jc w:val="center"/>
            </w:pPr>
            <w:r>
              <w:t>UNIVERSITY OF ARIZONA</w:t>
            </w:r>
          </w:p>
          <w:p w14:paraId="11A9B4FC" w14:textId="77777777" w:rsidR="00A62FDE" w:rsidRDefault="00A62FDE" w:rsidP="00FF0F7B">
            <w:pPr>
              <w:pStyle w:val="BodyText"/>
              <w:ind w:left="0"/>
              <w:jc w:val="both"/>
            </w:pPr>
          </w:p>
        </w:tc>
        <w:tc>
          <w:tcPr>
            <w:tcW w:w="810" w:type="dxa"/>
          </w:tcPr>
          <w:p w14:paraId="3690DF85" w14:textId="77777777" w:rsidR="00A62FDE" w:rsidRDefault="00A62FDE" w:rsidP="00FF0F7B">
            <w:pPr>
              <w:pStyle w:val="BodyText"/>
              <w:ind w:left="0"/>
              <w:jc w:val="both"/>
            </w:pPr>
          </w:p>
        </w:tc>
        <w:tc>
          <w:tcPr>
            <w:tcW w:w="4554" w:type="dxa"/>
            <w:tcBorders>
              <w:bottom w:val="single" w:sz="4" w:space="0" w:color="auto"/>
            </w:tcBorders>
          </w:tcPr>
          <w:p w14:paraId="6EDBBF17" w14:textId="77777777" w:rsidR="00A62FDE" w:rsidRDefault="0099748F" w:rsidP="00525E81">
            <w:pPr>
              <w:pStyle w:val="BodyText"/>
              <w:ind w:left="0"/>
              <w:jc w:val="center"/>
            </w:pPr>
            <w:r>
              <w:t>AGENCY</w:t>
            </w:r>
          </w:p>
        </w:tc>
      </w:tr>
      <w:tr w:rsidR="00A62FDE" w14:paraId="5BD48957" w14:textId="77777777" w:rsidTr="00013E3D">
        <w:trPr>
          <w:jc w:val="center"/>
        </w:trPr>
        <w:tc>
          <w:tcPr>
            <w:tcW w:w="4464" w:type="dxa"/>
            <w:tcBorders>
              <w:top w:val="single" w:sz="4" w:space="0" w:color="auto"/>
              <w:bottom w:val="single" w:sz="4" w:space="0" w:color="auto"/>
            </w:tcBorders>
          </w:tcPr>
          <w:p w14:paraId="2F483D8B" w14:textId="77777777" w:rsidR="00AE0E40" w:rsidRDefault="00AE0E40" w:rsidP="00F5511E">
            <w:pPr>
              <w:pStyle w:val="BodyText"/>
              <w:ind w:left="0"/>
              <w:jc w:val="both"/>
            </w:pPr>
          </w:p>
          <w:p w14:paraId="762BE2AE" w14:textId="2E5A3207" w:rsidR="00A62FDE" w:rsidRDefault="00F5511E" w:rsidP="00F5511E">
            <w:pPr>
              <w:pStyle w:val="BodyText"/>
              <w:ind w:left="0"/>
              <w:jc w:val="both"/>
            </w:pPr>
            <w:r>
              <w:t>Contract &amp; Research Support Program</w:t>
            </w:r>
            <w:r w:rsidR="00A62FDE">
              <w:t xml:space="preserve"> </w:t>
            </w:r>
          </w:p>
        </w:tc>
        <w:tc>
          <w:tcPr>
            <w:tcW w:w="810" w:type="dxa"/>
          </w:tcPr>
          <w:p w14:paraId="0CA419B6" w14:textId="77777777" w:rsidR="00A62FDE" w:rsidRDefault="00A62FDE" w:rsidP="00FF0F7B">
            <w:pPr>
              <w:pStyle w:val="BodyText"/>
              <w:ind w:left="0"/>
              <w:jc w:val="both"/>
            </w:pPr>
          </w:p>
        </w:tc>
        <w:tc>
          <w:tcPr>
            <w:tcW w:w="4554" w:type="dxa"/>
            <w:tcBorders>
              <w:top w:val="single" w:sz="4" w:space="0" w:color="auto"/>
              <w:bottom w:val="single" w:sz="4" w:space="0" w:color="auto"/>
            </w:tcBorders>
          </w:tcPr>
          <w:p w14:paraId="0E7B0F32" w14:textId="77777777" w:rsidR="00A62FDE" w:rsidRDefault="0099748F" w:rsidP="00FF0F7B">
            <w:pPr>
              <w:pStyle w:val="BodyText"/>
              <w:ind w:left="0"/>
              <w:jc w:val="both"/>
            </w:pPr>
            <w:r>
              <w:t>Printed Name:</w:t>
            </w:r>
          </w:p>
          <w:p w14:paraId="2202ADDC" w14:textId="77777777" w:rsidR="0099748F" w:rsidRDefault="0099748F" w:rsidP="00FF0F7B">
            <w:pPr>
              <w:pStyle w:val="BodyText"/>
              <w:ind w:left="0"/>
              <w:jc w:val="both"/>
            </w:pPr>
            <w:r>
              <w:t>Title:</w:t>
            </w:r>
          </w:p>
        </w:tc>
      </w:tr>
      <w:tr w:rsidR="00013E3D" w14:paraId="70876357" w14:textId="77777777" w:rsidTr="008E160D">
        <w:trPr>
          <w:trHeight w:val="611"/>
          <w:jc w:val="center"/>
        </w:trPr>
        <w:tc>
          <w:tcPr>
            <w:tcW w:w="4464" w:type="dxa"/>
            <w:tcBorders>
              <w:top w:val="single" w:sz="4" w:space="0" w:color="auto"/>
              <w:bottom w:val="single" w:sz="4" w:space="0" w:color="auto"/>
            </w:tcBorders>
          </w:tcPr>
          <w:p w14:paraId="44ECC867" w14:textId="77777777" w:rsidR="00013E3D" w:rsidRDefault="00013E3D" w:rsidP="00A62FDE">
            <w:pPr>
              <w:pStyle w:val="BodyText"/>
              <w:ind w:left="0"/>
              <w:jc w:val="both"/>
            </w:pPr>
          </w:p>
        </w:tc>
        <w:tc>
          <w:tcPr>
            <w:tcW w:w="810" w:type="dxa"/>
          </w:tcPr>
          <w:p w14:paraId="4AD10350" w14:textId="77777777" w:rsidR="00013E3D" w:rsidRDefault="00013E3D" w:rsidP="00FF0F7B">
            <w:pPr>
              <w:pStyle w:val="BodyText"/>
              <w:ind w:left="0"/>
              <w:jc w:val="both"/>
            </w:pPr>
          </w:p>
        </w:tc>
        <w:tc>
          <w:tcPr>
            <w:tcW w:w="4554" w:type="dxa"/>
            <w:tcBorders>
              <w:top w:val="single" w:sz="4" w:space="0" w:color="auto"/>
              <w:bottom w:val="single" w:sz="4" w:space="0" w:color="auto"/>
            </w:tcBorders>
          </w:tcPr>
          <w:p w14:paraId="4F79037B" w14:textId="77777777" w:rsidR="00013E3D" w:rsidRDefault="00013E3D" w:rsidP="00FF0F7B">
            <w:pPr>
              <w:pStyle w:val="BodyText"/>
              <w:ind w:left="0"/>
              <w:jc w:val="both"/>
            </w:pPr>
          </w:p>
        </w:tc>
      </w:tr>
      <w:tr w:rsidR="00013E3D" w14:paraId="3F545D25" w14:textId="77777777" w:rsidTr="00A62FDE">
        <w:trPr>
          <w:jc w:val="center"/>
        </w:trPr>
        <w:tc>
          <w:tcPr>
            <w:tcW w:w="4464" w:type="dxa"/>
            <w:tcBorders>
              <w:top w:val="single" w:sz="4" w:space="0" w:color="auto"/>
            </w:tcBorders>
          </w:tcPr>
          <w:p w14:paraId="7A5986CD" w14:textId="6AEB3AF3" w:rsidR="00013E3D" w:rsidRDefault="00013E3D" w:rsidP="00A62FDE">
            <w:pPr>
              <w:pStyle w:val="BodyText"/>
              <w:ind w:left="0"/>
              <w:jc w:val="both"/>
            </w:pPr>
            <w:r>
              <w:t>Date</w:t>
            </w:r>
          </w:p>
        </w:tc>
        <w:tc>
          <w:tcPr>
            <w:tcW w:w="810" w:type="dxa"/>
          </w:tcPr>
          <w:p w14:paraId="57957090" w14:textId="77777777" w:rsidR="00013E3D" w:rsidRDefault="00013E3D" w:rsidP="00FF0F7B">
            <w:pPr>
              <w:pStyle w:val="BodyText"/>
              <w:ind w:left="0"/>
              <w:jc w:val="both"/>
            </w:pPr>
          </w:p>
        </w:tc>
        <w:tc>
          <w:tcPr>
            <w:tcW w:w="4554" w:type="dxa"/>
            <w:tcBorders>
              <w:top w:val="single" w:sz="4" w:space="0" w:color="auto"/>
            </w:tcBorders>
          </w:tcPr>
          <w:p w14:paraId="1B0C3B87" w14:textId="5D417DFA" w:rsidR="00013E3D" w:rsidRDefault="00013E3D" w:rsidP="00FF0F7B">
            <w:pPr>
              <w:pStyle w:val="BodyText"/>
              <w:ind w:left="0"/>
              <w:jc w:val="both"/>
            </w:pPr>
            <w:r>
              <w:t>Date</w:t>
            </w:r>
          </w:p>
        </w:tc>
      </w:tr>
    </w:tbl>
    <w:p w14:paraId="39A11DB6" w14:textId="77777777" w:rsidR="00FE53E8" w:rsidRDefault="00FE53E8">
      <w:pPr>
        <w:rPr>
          <w:rFonts w:ascii="Times New Roman" w:eastAsia="Times New Roman" w:hAnsi="Times New Roman"/>
          <w:sz w:val="24"/>
          <w:szCs w:val="24"/>
        </w:rPr>
      </w:pPr>
      <w:r>
        <w:br w:type="page"/>
      </w:r>
    </w:p>
    <w:p w14:paraId="6D035315" w14:textId="77777777" w:rsidR="00AE0E40" w:rsidRDefault="00AE0E40" w:rsidP="00013E3D">
      <w:pPr>
        <w:pStyle w:val="BodyText"/>
        <w:ind w:left="0"/>
        <w:jc w:val="both"/>
      </w:pPr>
      <w:r>
        <w:t>For any questions or comments regarding the terms and conditions of this agreement please contact:</w:t>
      </w:r>
    </w:p>
    <w:p w14:paraId="49B9CF2F" w14:textId="77777777" w:rsidR="00AE0E40" w:rsidRDefault="00AE0E40" w:rsidP="00013E3D">
      <w:pPr>
        <w:pStyle w:val="BodyText"/>
        <w:ind w:left="0"/>
        <w:jc w:val="both"/>
      </w:pPr>
    </w:p>
    <w:p w14:paraId="7755F20E" w14:textId="5DC8C9BC" w:rsidR="00C603C9" w:rsidRDefault="00C603C9" w:rsidP="00013E3D">
      <w:pPr>
        <w:pStyle w:val="BodyText"/>
        <w:ind w:left="0"/>
        <w:jc w:val="both"/>
      </w:pPr>
      <w:r>
        <w:t>Chris J. Barnhill, Contract Officer</w:t>
      </w:r>
    </w:p>
    <w:p w14:paraId="61F20B51" w14:textId="77777777" w:rsidR="008E160D" w:rsidRDefault="008E160D" w:rsidP="008E160D">
      <w:pPr>
        <w:pStyle w:val="BodyText"/>
        <w:ind w:left="0"/>
        <w:jc w:val="both"/>
      </w:pPr>
      <w:r>
        <w:t>Contract &amp; Research Support Program</w:t>
      </w:r>
    </w:p>
    <w:p w14:paraId="1DA911EC" w14:textId="77777777" w:rsidR="008E160D" w:rsidRDefault="008E160D" w:rsidP="008E160D">
      <w:pPr>
        <w:pStyle w:val="BodyText"/>
        <w:ind w:left="0"/>
        <w:jc w:val="both"/>
      </w:pPr>
      <w:r>
        <w:t xml:space="preserve">University of Arizona </w:t>
      </w:r>
    </w:p>
    <w:p w14:paraId="6A7D3F4B" w14:textId="77777777" w:rsidR="008E160D" w:rsidRDefault="008E160D" w:rsidP="00013E3D">
      <w:pPr>
        <w:pStyle w:val="BodyText"/>
        <w:ind w:left="0"/>
        <w:jc w:val="both"/>
      </w:pPr>
    </w:p>
    <w:p w14:paraId="09E2EAD3" w14:textId="69CE7289" w:rsidR="00C603C9" w:rsidRDefault="00C603C9" w:rsidP="00013E3D">
      <w:pPr>
        <w:pStyle w:val="BodyText"/>
        <w:ind w:left="0"/>
        <w:jc w:val="both"/>
      </w:pPr>
      <w:r>
        <w:t xml:space="preserve">Email (preferred): </w:t>
      </w:r>
      <w:hyperlink r:id="rId7" w:history="1">
        <w:r w:rsidRPr="006937E9">
          <w:rPr>
            <w:rStyle w:val="Hyperlink"/>
          </w:rPr>
          <w:t>cjbarnhill@email.arizona.edu</w:t>
        </w:r>
      </w:hyperlink>
      <w:r>
        <w:t xml:space="preserve"> </w:t>
      </w:r>
    </w:p>
    <w:p w14:paraId="300CD0B4" w14:textId="309E8EC2" w:rsidR="00C603C9" w:rsidRDefault="00C603C9" w:rsidP="00013E3D">
      <w:pPr>
        <w:pStyle w:val="BodyText"/>
        <w:ind w:left="0"/>
        <w:jc w:val="both"/>
      </w:pPr>
      <w:r>
        <w:t xml:space="preserve">Phone: </w:t>
      </w:r>
      <w:r w:rsidR="008E160D">
        <w:t>(520) 626-6834</w:t>
      </w:r>
    </w:p>
    <w:p w14:paraId="615746B7" w14:textId="77777777" w:rsidR="00C603C9" w:rsidRDefault="00C603C9" w:rsidP="00013E3D">
      <w:pPr>
        <w:pStyle w:val="BodyText"/>
        <w:ind w:left="0"/>
        <w:jc w:val="both"/>
      </w:pPr>
    </w:p>
    <w:p w14:paraId="1C0703CB" w14:textId="3A5859E3" w:rsidR="008E160D" w:rsidRDefault="008E160D" w:rsidP="008E160D">
      <w:pPr>
        <w:pStyle w:val="BodyText"/>
        <w:ind w:left="0"/>
        <w:jc w:val="both"/>
      </w:pPr>
      <w:r>
        <w:t>Mail:</w:t>
      </w:r>
      <w:r>
        <w:tab/>
      </w:r>
      <w:r w:rsidR="00C603C9">
        <w:t>P.O. Box 210158, Rm 51</w:t>
      </w:r>
      <w:r>
        <w:t>5</w:t>
      </w:r>
    </w:p>
    <w:p w14:paraId="3733EAF0" w14:textId="500E6C78" w:rsidR="00C603C9" w:rsidRDefault="00C603C9" w:rsidP="008E160D">
      <w:pPr>
        <w:pStyle w:val="BodyText"/>
        <w:ind w:left="0" w:firstLine="720"/>
        <w:jc w:val="both"/>
      </w:pPr>
      <w:r>
        <w:t xml:space="preserve">Tucson AZ 85721-0158 </w:t>
      </w:r>
    </w:p>
    <w:p w14:paraId="3C57EC61" w14:textId="77777777" w:rsidR="00AE0E40" w:rsidRDefault="00AE0E40" w:rsidP="00AE0E40">
      <w:pPr>
        <w:pStyle w:val="BodyText"/>
        <w:ind w:left="0"/>
        <w:jc w:val="both"/>
      </w:pPr>
    </w:p>
    <w:p w14:paraId="14141B2F" w14:textId="77777777" w:rsidR="00AE0E40" w:rsidRDefault="00AE0E40" w:rsidP="00AE0E40">
      <w:pPr>
        <w:pStyle w:val="BodyText"/>
        <w:ind w:left="0"/>
        <w:jc w:val="both"/>
      </w:pPr>
    </w:p>
    <w:p w14:paraId="1AEB36E6" w14:textId="77777777" w:rsidR="00B95595" w:rsidRDefault="00B95595" w:rsidP="00B95595">
      <w:pPr>
        <w:pStyle w:val="BodyText"/>
        <w:ind w:left="0"/>
        <w:jc w:val="both"/>
      </w:pPr>
      <w:r>
        <w:t>A copy of this agreement in Microsoft Word for editing is available upon request from the Contract Officer above.</w:t>
      </w:r>
    </w:p>
    <w:p w14:paraId="4CA5DCA9" w14:textId="77777777" w:rsidR="00B95595" w:rsidRDefault="00B95595" w:rsidP="00B95595">
      <w:pPr>
        <w:pStyle w:val="BodyText"/>
        <w:ind w:left="0" w:firstLine="720"/>
        <w:jc w:val="both"/>
      </w:pPr>
    </w:p>
    <w:p w14:paraId="120F27B3" w14:textId="77777777" w:rsidR="00B95595" w:rsidRDefault="00B95595" w:rsidP="00B95595">
      <w:pPr>
        <w:pStyle w:val="BodyText"/>
        <w:ind w:left="0" w:firstLine="720"/>
        <w:jc w:val="center"/>
        <w:rPr>
          <w:b/>
        </w:rPr>
      </w:pPr>
      <w:r>
        <w:rPr>
          <w:b/>
        </w:rPr>
        <w:t>COMPLETION INSTRUCTIONS</w:t>
      </w:r>
    </w:p>
    <w:p w14:paraId="6A72AB82" w14:textId="77777777" w:rsidR="00B95595" w:rsidRDefault="00B95595" w:rsidP="00B95595">
      <w:pPr>
        <w:pStyle w:val="BodyText"/>
        <w:ind w:left="0"/>
        <w:jc w:val="both"/>
      </w:pPr>
    </w:p>
    <w:p w14:paraId="4C2A7DE1" w14:textId="77777777" w:rsidR="00B95595" w:rsidRDefault="00B95595" w:rsidP="00B95595">
      <w:pPr>
        <w:pStyle w:val="BodyText"/>
        <w:ind w:left="0"/>
        <w:jc w:val="both"/>
      </w:pPr>
      <w:r>
        <w:t>Be sure to enter the applicable information in the blank spaces throughout the agreement as follows:</w:t>
      </w:r>
    </w:p>
    <w:p w14:paraId="152C10E9" w14:textId="77777777" w:rsidR="00B95595" w:rsidRDefault="00B95595" w:rsidP="00B95595">
      <w:pPr>
        <w:pStyle w:val="BodyText"/>
        <w:ind w:left="0"/>
        <w:jc w:val="both"/>
      </w:pPr>
    </w:p>
    <w:p w14:paraId="56916AE6" w14:textId="77777777" w:rsidR="00B95595" w:rsidRDefault="00B95595" w:rsidP="00B95595">
      <w:pPr>
        <w:pStyle w:val="BodyText"/>
        <w:numPr>
          <w:ilvl w:val="0"/>
          <w:numId w:val="18"/>
        </w:numPr>
        <w:spacing w:after="240"/>
        <w:jc w:val="both"/>
      </w:pPr>
      <w:r>
        <w:t>Agency’s legal name in the title and first paragraph on page 1.</w:t>
      </w:r>
    </w:p>
    <w:p w14:paraId="23BED27F" w14:textId="77777777" w:rsidR="00B95595" w:rsidRDefault="00B95595" w:rsidP="00B95595">
      <w:pPr>
        <w:pStyle w:val="BodyText"/>
        <w:numPr>
          <w:ilvl w:val="0"/>
          <w:numId w:val="18"/>
        </w:numPr>
        <w:spacing w:after="240"/>
        <w:jc w:val="both"/>
      </w:pPr>
      <w:r>
        <w:t>The effective and termination dates in the Term paragraph on page 1 (e.g. July 1, 2015 to June 30, 2020).</w:t>
      </w:r>
    </w:p>
    <w:p w14:paraId="6A9E1CEA" w14:textId="77777777" w:rsidR="00B95595" w:rsidRDefault="00B95595" w:rsidP="00B95595">
      <w:pPr>
        <w:pStyle w:val="BodyText"/>
        <w:numPr>
          <w:ilvl w:val="0"/>
          <w:numId w:val="18"/>
        </w:numPr>
        <w:spacing w:after="240"/>
        <w:jc w:val="both"/>
      </w:pPr>
      <w:r>
        <w:t>Name of the state issuing the valid credentials for Agency’s employees in Definitions Paragraph 3 at the top of page 2.</w:t>
      </w:r>
    </w:p>
    <w:p w14:paraId="4EC8217C" w14:textId="77777777" w:rsidR="00B95595" w:rsidRDefault="00B95595" w:rsidP="00B95595">
      <w:pPr>
        <w:pStyle w:val="BodyText"/>
        <w:numPr>
          <w:ilvl w:val="0"/>
          <w:numId w:val="18"/>
        </w:numPr>
        <w:spacing w:after="240"/>
        <w:jc w:val="both"/>
      </w:pPr>
      <w:r>
        <w:t>Name of the legislative or governing body of the Agency in General Provisions Paragraph 7 at the bottom of page 4.</w:t>
      </w:r>
    </w:p>
    <w:p w14:paraId="6EB98223" w14:textId="77777777" w:rsidR="00B95595" w:rsidRDefault="00B95595" w:rsidP="00B95595">
      <w:pPr>
        <w:pStyle w:val="BodyText"/>
        <w:numPr>
          <w:ilvl w:val="0"/>
          <w:numId w:val="18"/>
        </w:numPr>
        <w:spacing w:after="240"/>
        <w:jc w:val="both"/>
      </w:pPr>
      <w:r>
        <w:t>The contact name, title, and mailing address to forward written notice to in General Provisions Paragraph 8 at the top of page 5.</w:t>
      </w:r>
    </w:p>
    <w:p w14:paraId="5DC26EBA" w14:textId="77777777" w:rsidR="00B95595" w:rsidRDefault="00B95595" w:rsidP="00B95595">
      <w:pPr>
        <w:pStyle w:val="BodyText"/>
        <w:numPr>
          <w:ilvl w:val="0"/>
          <w:numId w:val="18"/>
        </w:numPr>
        <w:spacing w:after="240"/>
        <w:jc w:val="both"/>
      </w:pPr>
      <w:r>
        <w:t xml:space="preserve">Printed name and title of person signing on behalf of the Agency at the bottom of page 5. </w:t>
      </w:r>
    </w:p>
    <w:p w14:paraId="071EB2B6" w14:textId="77777777" w:rsidR="00B95595" w:rsidRDefault="00B95595" w:rsidP="00B95595">
      <w:pPr>
        <w:pStyle w:val="BodyText"/>
        <w:ind w:left="0"/>
        <w:jc w:val="both"/>
      </w:pPr>
    </w:p>
    <w:p w14:paraId="3FBA9B20" w14:textId="77777777" w:rsidR="00B95595" w:rsidRDefault="00B95595" w:rsidP="00B95595">
      <w:pPr>
        <w:pStyle w:val="BodyText"/>
        <w:ind w:left="0"/>
        <w:jc w:val="both"/>
      </w:pPr>
    </w:p>
    <w:p w14:paraId="74DDFE80" w14:textId="77777777" w:rsidR="00B95595" w:rsidRDefault="00B95595" w:rsidP="00B95595">
      <w:pPr>
        <w:pStyle w:val="BodyText"/>
        <w:ind w:left="0"/>
        <w:jc w:val="both"/>
      </w:pPr>
      <w:r>
        <w:t xml:space="preserve">When the agreement is ready for signature by the University of Arizona, if your agency can accept scanned signatures, please forward by email to the University </w:t>
      </w:r>
      <w:proofErr w:type="gramStart"/>
      <w:r>
        <w:t>of</w:t>
      </w:r>
      <w:proofErr w:type="gramEnd"/>
      <w:r>
        <w:t xml:space="preserve"> Arizona Contract Officer above, and please cc:  Associate Dean Renee Clift at </w:t>
      </w:r>
      <w:hyperlink r:id="rId8" w:history="1">
        <w:r>
          <w:rPr>
            <w:rStyle w:val="Hyperlink"/>
          </w:rPr>
          <w:t>rtclift@email.arizona.edu</w:t>
        </w:r>
      </w:hyperlink>
      <w:r>
        <w:t>.</w:t>
      </w:r>
    </w:p>
    <w:p w14:paraId="03797994" w14:textId="77777777" w:rsidR="00B95595" w:rsidRDefault="00B95595" w:rsidP="00B95595">
      <w:pPr>
        <w:pStyle w:val="BodyText"/>
        <w:ind w:left="0"/>
        <w:jc w:val="both"/>
      </w:pPr>
    </w:p>
    <w:p w14:paraId="6639C6A7" w14:textId="77777777" w:rsidR="00B95595" w:rsidRDefault="00B95595" w:rsidP="00B95595">
      <w:pPr>
        <w:pStyle w:val="BodyText"/>
        <w:ind w:left="0"/>
        <w:jc w:val="both"/>
      </w:pPr>
      <w:r>
        <w:t>If original signatures are required by your agency, mail the required number of originals to the University Contract Officer at the mailing address above. It is strongly recommended to send a courtesy email to the Contract Officer and cc: the Associate Dean prior to dropping in the mail to inform them to expect a mailing and who to contact if it does not arrive.</w:t>
      </w:r>
    </w:p>
    <w:p w14:paraId="1116FAD7" w14:textId="7C105DCB" w:rsidR="00AE0E40" w:rsidRPr="00C11FD5" w:rsidRDefault="00AE0E40" w:rsidP="00B95595">
      <w:pPr>
        <w:pStyle w:val="BodyText"/>
        <w:ind w:left="0"/>
        <w:jc w:val="both"/>
      </w:pPr>
      <w:bookmarkStart w:id="0" w:name="_GoBack"/>
      <w:bookmarkEnd w:id="0"/>
    </w:p>
    <w:sectPr w:rsidR="00AE0E40" w:rsidRPr="00C11FD5" w:rsidSect="00BF425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4B94" w14:textId="77777777" w:rsidR="00B30152" w:rsidRDefault="00B30152">
      <w:r>
        <w:separator/>
      </w:r>
    </w:p>
  </w:endnote>
  <w:endnote w:type="continuationSeparator" w:id="0">
    <w:p w14:paraId="7EA4F238" w14:textId="77777777" w:rsidR="00B30152" w:rsidRDefault="00B3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2214" w14:textId="77777777" w:rsidR="001E418A" w:rsidRDefault="001E4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B655" w14:textId="77777777" w:rsidR="000F25C7" w:rsidRPr="001E418A" w:rsidRDefault="000023F7" w:rsidP="001E418A">
    <w:pPr>
      <w:tabs>
        <w:tab w:val="left" w:pos="1870"/>
      </w:tabs>
      <w:spacing w:line="200" w:lineRule="exact"/>
      <w:rPr>
        <w:sz w:val="20"/>
        <w:szCs w:val="20"/>
      </w:rPr>
    </w:pPr>
    <w:r w:rsidRPr="000023F7">
      <w:rPr>
        <w:noProof/>
        <w:vanish/>
        <w:sz w:val="20"/>
        <w:szCs w:val="20"/>
      </w:rPr>
      <w:t>{</w:t>
    </w:r>
    <w:r w:rsidRPr="000023F7">
      <w:rPr>
        <w:noProof/>
        <w:sz w:val="20"/>
        <w:szCs w:val="20"/>
      </w:rPr>
      <w:t>00043942 - 3</w:t>
    </w:r>
    <w:r w:rsidRPr="000023F7">
      <w:rPr>
        <w:noProof/>
        <w:vanish/>
        <w:sz w:val="20"/>
        <w:szCs w:val="20"/>
      </w:rPr>
      <w:t>}</w:t>
    </w:r>
    <w:r w:rsidR="000F25C7" w:rsidRPr="001E418A">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07FD" w14:textId="77777777" w:rsidR="001E418A" w:rsidRDefault="001E4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AF97" w14:textId="77777777" w:rsidR="00B30152" w:rsidRDefault="00B30152">
      <w:pPr>
        <w:rPr>
          <w:noProof/>
        </w:rPr>
      </w:pPr>
      <w:r>
        <w:rPr>
          <w:noProof/>
        </w:rPr>
        <w:separator/>
      </w:r>
    </w:p>
  </w:footnote>
  <w:footnote w:type="continuationSeparator" w:id="0">
    <w:p w14:paraId="3D25E161" w14:textId="77777777" w:rsidR="00B30152" w:rsidRDefault="00B3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F5B1" w14:textId="77777777" w:rsidR="001E418A" w:rsidRDefault="001E4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DA6E" w14:textId="77777777" w:rsidR="001E418A" w:rsidRDefault="001E4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1725" w14:textId="77777777" w:rsidR="001E418A" w:rsidRDefault="001E4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2E"/>
    <w:multiLevelType w:val="hybridMultilevel"/>
    <w:tmpl w:val="4388436A"/>
    <w:lvl w:ilvl="0" w:tplc="CB6EC202">
      <w:start w:val="2"/>
      <w:numFmt w:val="decimal"/>
      <w:lvlText w:val="%1."/>
      <w:lvlJc w:val="left"/>
      <w:pPr>
        <w:ind w:hanging="720"/>
      </w:pPr>
      <w:rPr>
        <w:rFonts w:ascii="Times New Roman" w:eastAsia="Times New Roman" w:hAnsi="Times New Roman" w:hint="default"/>
        <w:w w:val="91"/>
        <w:sz w:val="25"/>
        <w:szCs w:val="25"/>
      </w:rPr>
    </w:lvl>
    <w:lvl w:ilvl="1" w:tplc="43543F92">
      <w:start w:val="1"/>
      <w:numFmt w:val="bullet"/>
      <w:lvlText w:val="•"/>
      <w:lvlJc w:val="left"/>
      <w:rPr>
        <w:rFonts w:hint="default"/>
      </w:rPr>
    </w:lvl>
    <w:lvl w:ilvl="2" w:tplc="4EB296B2">
      <w:start w:val="1"/>
      <w:numFmt w:val="bullet"/>
      <w:lvlText w:val="•"/>
      <w:lvlJc w:val="left"/>
      <w:rPr>
        <w:rFonts w:hint="default"/>
      </w:rPr>
    </w:lvl>
    <w:lvl w:ilvl="3" w:tplc="C4AEF7F0">
      <w:start w:val="1"/>
      <w:numFmt w:val="bullet"/>
      <w:lvlText w:val="•"/>
      <w:lvlJc w:val="left"/>
      <w:rPr>
        <w:rFonts w:hint="default"/>
      </w:rPr>
    </w:lvl>
    <w:lvl w:ilvl="4" w:tplc="3CB0B7B4">
      <w:start w:val="1"/>
      <w:numFmt w:val="bullet"/>
      <w:lvlText w:val="•"/>
      <w:lvlJc w:val="left"/>
      <w:rPr>
        <w:rFonts w:hint="default"/>
      </w:rPr>
    </w:lvl>
    <w:lvl w:ilvl="5" w:tplc="1E3A0476">
      <w:start w:val="1"/>
      <w:numFmt w:val="bullet"/>
      <w:lvlText w:val="•"/>
      <w:lvlJc w:val="left"/>
      <w:rPr>
        <w:rFonts w:hint="default"/>
      </w:rPr>
    </w:lvl>
    <w:lvl w:ilvl="6" w:tplc="73C60090">
      <w:start w:val="1"/>
      <w:numFmt w:val="bullet"/>
      <w:lvlText w:val="•"/>
      <w:lvlJc w:val="left"/>
      <w:rPr>
        <w:rFonts w:hint="default"/>
      </w:rPr>
    </w:lvl>
    <w:lvl w:ilvl="7" w:tplc="E778A2C0">
      <w:start w:val="1"/>
      <w:numFmt w:val="bullet"/>
      <w:lvlText w:val="•"/>
      <w:lvlJc w:val="left"/>
      <w:rPr>
        <w:rFonts w:hint="default"/>
      </w:rPr>
    </w:lvl>
    <w:lvl w:ilvl="8" w:tplc="522CEFD2">
      <w:start w:val="1"/>
      <w:numFmt w:val="bullet"/>
      <w:lvlText w:val="•"/>
      <w:lvlJc w:val="left"/>
      <w:rPr>
        <w:rFonts w:hint="default"/>
      </w:rPr>
    </w:lvl>
  </w:abstractNum>
  <w:abstractNum w:abstractNumId="1" w15:restartNumberingAfterBreak="0">
    <w:nsid w:val="08EC0740"/>
    <w:multiLevelType w:val="hybridMultilevel"/>
    <w:tmpl w:val="C122B084"/>
    <w:lvl w:ilvl="0" w:tplc="462A08D8">
      <w:start w:val="8"/>
      <w:numFmt w:val="decimal"/>
      <w:lvlText w:val="%1."/>
      <w:lvlJc w:val="left"/>
      <w:pPr>
        <w:ind w:hanging="716"/>
      </w:pPr>
      <w:rPr>
        <w:rFonts w:ascii="Times New Roman" w:eastAsia="Times New Roman" w:hAnsi="Times New Roman" w:hint="default"/>
        <w:w w:val="95"/>
        <w:sz w:val="24"/>
        <w:szCs w:val="24"/>
      </w:rPr>
    </w:lvl>
    <w:lvl w:ilvl="1" w:tplc="9A703D10">
      <w:start w:val="1"/>
      <w:numFmt w:val="bullet"/>
      <w:lvlText w:val="•"/>
      <w:lvlJc w:val="left"/>
      <w:rPr>
        <w:rFonts w:hint="default"/>
      </w:rPr>
    </w:lvl>
    <w:lvl w:ilvl="2" w:tplc="DB4ED2C8">
      <w:start w:val="1"/>
      <w:numFmt w:val="bullet"/>
      <w:lvlText w:val="•"/>
      <w:lvlJc w:val="left"/>
      <w:rPr>
        <w:rFonts w:hint="default"/>
      </w:rPr>
    </w:lvl>
    <w:lvl w:ilvl="3" w:tplc="E6DE8AB6">
      <w:start w:val="1"/>
      <w:numFmt w:val="bullet"/>
      <w:lvlText w:val="•"/>
      <w:lvlJc w:val="left"/>
      <w:rPr>
        <w:rFonts w:hint="default"/>
      </w:rPr>
    </w:lvl>
    <w:lvl w:ilvl="4" w:tplc="D89EBAC6">
      <w:start w:val="1"/>
      <w:numFmt w:val="bullet"/>
      <w:lvlText w:val="•"/>
      <w:lvlJc w:val="left"/>
      <w:rPr>
        <w:rFonts w:hint="default"/>
      </w:rPr>
    </w:lvl>
    <w:lvl w:ilvl="5" w:tplc="F2F4403A">
      <w:start w:val="1"/>
      <w:numFmt w:val="bullet"/>
      <w:lvlText w:val="•"/>
      <w:lvlJc w:val="left"/>
      <w:rPr>
        <w:rFonts w:hint="default"/>
      </w:rPr>
    </w:lvl>
    <w:lvl w:ilvl="6" w:tplc="4330E338">
      <w:start w:val="1"/>
      <w:numFmt w:val="bullet"/>
      <w:lvlText w:val="•"/>
      <w:lvlJc w:val="left"/>
      <w:rPr>
        <w:rFonts w:hint="default"/>
      </w:rPr>
    </w:lvl>
    <w:lvl w:ilvl="7" w:tplc="7A6C1D3C">
      <w:start w:val="1"/>
      <w:numFmt w:val="bullet"/>
      <w:lvlText w:val="•"/>
      <w:lvlJc w:val="left"/>
      <w:rPr>
        <w:rFonts w:hint="default"/>
      </w:rPr>
    </w:lvl>
    <w:lvl w:ilvl="8" w:tplc="FFC6E134">
      <w:start w:val="1"/>
      <w:numFmt w:val="bullet"/>
      <w:lvlText w:val="•"/>
      <w:lvlJc w:val="left"/>
      <w:rPr>
        <w:rFonts w:hint="default"/>
      </w:rPr>
    </w:lvl>
  </w:abstractNum>
  <w:abstractNum w:abstractNumId="2" w15:restartNumberingAfterBreak="0">
    <w:nsid w:val="098016A9"/>
    <w:multiLevelType w:val="hybridMultilevel"/>
    <w:tmpl w:val="3024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115B"/>
    <w:multiLevelType w:val="hybridMultilevel"/>
    <w:tmpl w:val="A268F4C6"/>
    <w:lvl w:ilvl="0" w:tplc="5F2EE786">
      <w:start w:val="1"/>
      <w:numFmt w:val="decimal"/>
      <w:lvlText w:val="%1."/>
      <w:lvlJc w:val="left"/>
      <w:pPr>
        <w:ind w:hanging="716"/>
      </w:pPr>
      <w:rPr>
        <w:rFonts w:ascii="Times New Roman" w:eastAsia="Times New Roman" w:hAnsi="Times New Roman" w:hint="default"/>
        <w:w w:val="9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83F01"/>
    <w:multiLevelType w:val="hybridMultilevel"/>
    <w:tmpl w:val="BB4CD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362D9"/>
    <w:multiLevelType w:val="hybridMultilevel"/>
    <w:tmpl w:val="590E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85677"/>
    <w:multiLevelType w:val="hybridMultilevel"/>
    <w:tmpl w:val="CFBC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B3BA4"/>
    <w:multiLevelType w:val="hybridMultilevel"/>
    <w:tmpl w:val="74AA3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7A5840"/>
    <w:multiLevelType w:val="hybridMultilevel"/>
    <w:tmpl w:val="9F167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1241C"/>
    <w:multiLevelType w:val="hybridMultilevel"/>
    <w:tmpl w:val="31F86C7C"/>
    <w:lvl w:ilvl="0" w:tplc="17A2E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181E"/>
    <w:multiLevelType w:val="hybridMultilevel"/>
    <w:tmpl w:val="D5DC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C425F"/>
    <w:multiLevelType w:val="hybridMultilevel"/>
    <w:tmpl w:val="8AB8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74B90"/>
    <w:multiLevelType w:val="hybridMultilevel"/>
    <w:tmpl w:val="8304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71DD3"/>
    <w:multiLevelType w:val="hybridMultilevel"/>
    <w:tmpl w:val="B9E8A8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C44501"/>
    <w:multiLevelType w:val="hybridMultilevel"/>
    <w:tmpl w:val="E4A64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61B"/>
    <w:multiLevelType w:val="hybridMultilevel"/>
    <w:tmpl w:val="31F86C7C"/>
    <w:lvl w:ilvl="0" w:tplc="17A2E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2773B"/>
    <w:multiLevelType w:val="hybridMultilevel"/>
    <w:tmpl w:val="D694A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DC1C02"/>
    <w:multiLevelType w:val="hybridMultilevel"/>
    <w:tmpl w:val="9BCC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17"/>
  </w:num>
  <w:num w:numId="6">
    <w:abstractNumId w:val="10"/>
  </w:num>
  <w:num w:numId="7">
    <w:abstractNumId w:val="7"/>
  </w:num>
  <w:num w:numId="8">
    <w:abstractNumId w:val="2"/>
  </w:num>
  <w:num w:numId="9">
    <w:abstractNumId w:val="6"/>
  </w:num>
  <w:num w:numId="10">
    <w:abstractNumId w:val="16"/>
  </w:num>
  <w:num w:numId="11">
    <w:abstractNumId w:val="14"/>
  </w:num>
  <w:num w:numId="12">
    <w:abstractNumId w:val="11"/>
  </w:num>
  <w:num w:numId="13">
    <w:abstractNumId w:val="8"/>
  </w:num>
  <w:num w:numId="14">
    <w:abstractNumId w:val="9"/>
  </w:num>
  <w:num w:numId="15">
    <w:abstractNumId w:val="4"/>
  </w:num>
  <w:num w:numId="16">
    <w:abstractNumId w:val="15"/>
  </w:num>
  <w:num w:numId="17">
    <w:abstractNumId w:val="12"/>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E9"/>
    <w:rsid w:val="000023F7"/>
    <w:rsid w:val="00013E3D"/>
    <w:rsid w:val="000253FC"/>
    <w:rsid w:val="00026D2F"/>
    <w:rsid w:val="00056545"/>
    <w:rsid w:val="00064411"/>
    <w:rsid w:val="000A6424"/>
    <w:rsid w:val="000B0A06"/>
    <w:rsid w:val="000C5415"/>
    <w:rsid w:val="000D60E9"/>
    <w:rsid w:val="000F25C7"/>
    <w:rsid w:val="000F47C9"/>
    <w:rsid w:val="000F578D"/>
    <w:rsid w:val="00125425"/>
    <w:rsid w:val="00127760"/>
    <w:rsid w:val="00142340"/>
    <w:rsid w:val="00150733"/>
    <w:rsid w:val="00173918"/>
    <w:rsid w:val="001754B0"/>
    <w:rsid w:val="001774BD"/>
    <w:rsid w:val="001A4DBB"/>
    <w:rsid w:val="001B0389"/>
    <w:rsid w:val="001C3DD5"/>
    <w:rsid w:val="001E418A"/>
    <w:rsid w:val="002234A7"/>
    <w:rsid w:val="00225B9C"/>
    <w:rsid w:val="00225F42"/>
    <w:rsid w:val="00251981"/>
    <w:rsid w:val="00255ED7"/>
    <w:rsid w:val="0028567E"/>
    <w:rsid w:val="00290839"/>
    <w:rsid w:val="002B56F9"/>
    <w:rsid w:val="002C128E"/>
    <w:rsid w:val="002F7B6B"/>
    <w:rsid w:val="00345F64"/>
    <w:rsid w:val="00352F71"/>
    <w:rsid w:val="00371864"/>
    <w:rsid w:val="00377B5D"/>
    <w:rsid w:val="00393321"/>
    <w:rsid w:val="003A01D4"/>
    <w:rsid w:val="003A6036"/>
    <w:rsid w:val="003B2FBA"/>
    <w:rsid w:val="003C0582"/>
    <w:rsid w:val="003D0C32"/>
    <w:rsid w:val="0040324F"/>
    <w:rsid w:val="00425D58"/>
    <w:rsid w:val="00425EDD"/>
    <w:rsid w:val="00432014"/>
    <w:rsid w:val="004502A1"/>
    <w:rsid w:val="0045772F"/>
    <w:rsid w:val="00465A35"/>
    <w:rsid w:val="0047786B"/>
    <w:rsid w:val="0049369B"/>
    <w:rsid w:val="0049777C"/>
    <w:rsid w:val="00497B38"/>
    <w:rsid w:val="004D1004"/>
    <w:rsid w:val="004D17A3"/>
    <w:rsid w:val="004D2A4F"/>
    <w:rsid w:val="004E4342"/>
    <w:rsid w:val="00525E81"/>
    <w:rsid w:val="00561947"/>
    <w:rsid w:val="00563FF7"/>
    <w:rsid w:val="00567C68"/>
    <w:rsid w:val="005913F1"/>
    <w:rsid w:val="005B1138"/>
    <w:rsid w:val="005B629E"/>
    <w:rsid w:val="005C03ED"/>
    <w:rsid w:val="005D57E4"/>
    <w:rsid w:val="005F4146"/>
    <w:rsid w:val="00601439"/>
    <w:rsid w:val="006117C2"/>
    <w:rsid w:val="00613B26"/>
    <w:rsid w:val="006237AF"/>
    <w:rsid w:val="0066291B"/>
    <w:rsid w:val="006806AB"/>
    <w:rsid w:val="006A0F61"/>
    <w:rsid w:val="006B47D5"/>
    <w:rsid w:val="006B4B7A"/>
    <w:rsid w:val="006C10B2"/>
    <w:rsid w:val="006C757F"/>
    <w:rsid w:val="006D7D05"/>
    <w:rsid w:val="00725F38"/>
    <w:rsid w:val="007315C0"/>
    <w:rsid w:val="0074240F"/>
    <w:rsid w:val="00746728"/>
    <w:rsid w:val="00747D9D"/>
    <w:rsid w:val="0075717C"/>
    <w:rsid w:val="007652C1"/>
    <w:rsid w:val="00792A2E"/>
    <w:rsid w:val="00792E6E"/>
    <w:rsid w:val="007D20E4"/>
    <w:rsid w:val="007D58CC"/>
    <w:rsid w:val="007E709F"/>
    <w:rsid w:val="00815BBD"/>
    <w:rsid w:val="008222E6"/>
    <w:rsid w:val="00841653"/>
    <w:rsid w:val="0084614A"/>
    <w:rsid w:val="008461FE"/>
    <w:rsid w:val="00861DFA"/>
    <w:rsid w:val="0089092F"/>
    <w:rsid w:val="0089481A"/>
    <w:rsid w:val="008B6CB9"/>
    <w:rsid w:val="008C1AFD"/>
    <w:rsid w:val="008E10DD"/>
    <w:rsid w:val="008E160D"/>
    <w:rsid w:val="0092056D"/>
    <w:rsid w:val="0092376B"/>
    <w:rsid w:val="00926AF2"/>
    <w:rsid w:val="00941D64"/>
    <w:rsid w:val="009710AC"/>
    <w:rsid w:val="0099748F"/>
    <w:rsid w:val="009A4D60"/>
    <w:rsid w:val="009A7985"/>
    <w:rsid w:val="009B56AA"/>
    <w:rsid w:val="00A05C8A"/>
    <w:rsid w:val="00A62FDE"/>
    <w:rsid w:val="00A82EEC"/>
    <w:rsid w:val="00AB221F"/>
    <w:rsid w:val="00AB3697"/>
    <w:rsid w:val="00AC3FD0"/>
    <w:rsid w:val="00AD485F"/>
    <w:rsid w:val="00AE0E40"/>
    <w:rsid w:val="00AF656F"/>
    <w:rsid w:val="00B00748"/>
    <w:rsid w:val="00B30152"/>
    <w:rsid w:val="00B326B6"/>
    <w:rsid w:val="00B40E90"/>
    <w:rsid w:val="00B645A4"/>
    <w:rsid w:val="00B76A4B"/>
    <w:rsid w:val="00B7711B"/>
    <w:rsid w:val="00B82B7A"/>
    <w:rsid w:val="00B84896"/>
    <w:rsid w:val="00B943C1"/>
    <w:rsid w:val="00B95595"/>
    <w:rsid w:val="00BA3126"/>
    <w:rsid w:val="00BC5FB0"/>
    <w:rsid w:val="00BC7537"/>
    <w:rsid w:val="00BE60A3"/>
    <w:rsid w:val="00BF4251"/>
    <w:rsid w:val="00C111D6"/>
    <w:rsid w:val="00C11FD5"/>
    <w:rsid w:val="00C603C9"/>
    <w:rsid w:val="00C60B78"/>
    <w:rsid w:val="00C733A0"/>
    <w:rsid w:val="00C7585E"/>
    <w:rsid w:val="00C80B79"/>
    <w:rsid w:val="00CA56CB"/>
    <w:rsid w:val="00CB0AFD"/>
    <w:rsid w:val="00CC2F75"/>
    <w:rsid w:val="00CD6AFA"/>
    <w:rsid w:val="00CE54B8"/>
    <w:rsid w:val="00CF68AA"/>
    <w:rsid w:val="00CF6F4E"/>
    <w:rsid w:val="00D629FA"/>
    <w:rsid w:val="00D7250F"/>
    <w:rsid w:val="00D859F9"/>
    <w:rsid w:val="00D93500"/>
    <w:rsid w:val="00D958AF"/>
    <w:rsid w:val="00D96EDD"/>
    <w:rsid w:val="00D976F1"/>
    <w:rsid w:val="00DC4C05"/>
    <w:rsid w:val="00DC65EF"/>
    <w:rsid w:val="00E05C73"/>
    <w:rsid w:val="00E07633"/>
    <w:rsid w:val="00E26A0A"/>
    <w:rsid w:val="00E26A20"/>
    <w:rsid w:val="00E31C75"/>
    <w:rsid w:val="00E3480B"/>
    <w:rsid w:val="00E64CA4"/>
    <w:rsid w:val="00E67BBB"/>
    <w:rsid w:val="00E74987"/>
    <w:rsid w:val="00EC7690"/>
    <w:rsid w:val="00ED49F6"/>
    <w:rsid w:val="00F21AD2"/>
    <w:rsid w:val="00F51378"/>
    <w:rsid w:val="00F5511E"/>
    <w:rsid w:val="00F84132"/>
    <w:rsid w:val="00F96786"/>
    <w:rsid w:val="00FA212A"/>
    <w:rsid w:val="00FA7D51"/>
    <w:rsid w:val="00FD4676"/>
    <w:rsid w:val="00FE53E8"/>
    <w:rsid w:val="00FF0F7B"/>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3BEE9F"/>
  <w15:docId w15:val="{B914F588-EBBB-4013-9B36-58FC35E1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9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1FD5"/>
    <w:pPr>
      <w:tabs>
        <w:tab w:val="center" w:pos="4680"/>
        <w:tab w:val="right" w:pos="9360"/>
      </w:tabs>
    </w:pPr>
  </w:style>
  <w:style w:type="character" w:customStyle="1" w:styleId="HeaderChar">
    <w:name w:val="Header Char"/>
    <w:basedOn w:val="DefaultParagraphFont"/>
    <w:link w:val="Header"/>
    <w:uiPriority w:val="99"/>
    <w:rsid w:val="00C11FD5"/>
  </w:style>
  <w:style w:type="paragraph" w:styleId="Footer">
    <w:name w:val="footer"/>
    <w:basedOn w:val="Normal"/>
    <w:link w:val="FooterChar"/>
    <w:uiPriority w:val="99"/>
    <w:unhideWhenUsed/>
    <w:rsid w:val="00C11FD5"/>
    <w:pPr>
      <w:tabs>
        <w:tab w:val="center" w:pos="4680"/>
        <w:tab w:val="right" w:pos="9360"/>
      </w:tabs>
    </w:pPr>
  </w:style>
  <w:style w:type="character" w:customStyle="1" w:styleId="FooterChar">
    <w:name w:val="Footer Char"/>
    <w:basedOn w:val="DefaultParagraphFont"/>
    <w:link w:val="Footer"/>
    <w:uiPriority w:val="99"/>
    <w:rsid w:val="00C11FD5"/>
  </w:style>
  <w:style w:type="table" w:styleId="TableGrid">
    <w:name w:val="Table Grid"/>
    <w:basedOn w:val="TableNormal"/>
    <w:uiPriority w:val="39"/>
    <w:rsid w:val="00CC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733"/>
    <w:rPr>
      <w:sz w:val="16"/>
      <w:szCs w:val="16"/>
    </w:rPr>
  </w:style>
  <w:style w:type="paragraph" w:styleId="CommentText">
    <w:name w:val="annotation text"/>
    <w:basedOn w:val="Normal"/>
    <w:link w:val="CommentTextChar"/>
    <w:uiPriority w:val="99"/>
    <w:semiHidden/>
    <w:unhideWhenUsed/>
    <w:rsid w:val="00150733"/>
    <w:rPr>
      <w:sz w:val="20"/>
      <w:szCs w:val="20"/>
    </w:rPr>
  </w:style>
  <w:style w:type="character" w:customStyle="1" w:styleId="CommentTextChar">
    <w:name w:val="Comment Text Char"/>
    <w:basedOn w:val="DefaultParagraphFont"/>
    <w:link w:val="CommentText"/>
    <w:uiPriority w:val="99"/>
    <w:semiHidden/>
    <w:rsid w:val="00150733"/>
    <w:rPr>
      <w:sz w:val="20"/>
      <w:szCs w:val="20"/>
    </w:rPr>
  </w:style>
  <w:style w:type="paragraph" w:styleId="CommentSubject">
    <w:name w:val="annotation subject"/>
    <w:basedOn w:val="CommentText"/>
    <w:next w:val="CommentText"/>
    <w:link w:val="CommentSubjectChar"/>
    <w:uiPriority w:val="99"/>
    <w:semiHidden/>
    <w:unhideWhenUsed/>
    <w:rsid w:val="00150733"/>
    <w:rPr>
      <w:b/>
      <w:bCs/>
    </w:rPr>
  </w:style>
  <w:style w:type="character" w:customStyle="1" w:styleId="CommentSubjectChar">
    <w:name w:val="Comment Subject Char"/>
    <w:basedOn w:val="CommentTextChar"/>
    <w:link w:val="CommentSubject"/>
    <w:uiPriority w:val="99"/>
    <w:semiHidden/>
    <w:rsid w:val="00150733"/>
    <w:rPr>
      <w:b/>
      <w:bCs/>
      <w:sz w:val="20"/>
      <w:szCs w:val="20"/>
    </w:rPr>
  </w:style>
  <w:style w:type="paragraph" w:styleId="BalloonText">
    <w:name w:val="Balloon Text"/>
    <w:basedOn w:val="Normal"/>
    <w:link w:val="BalloonTextChar"/>
    <w:uiPriority w:val="99"/>
    <w:semiHidden/>
    <w:unhideWhenUsed/>
    <w:rsid w:val="00150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33"/>
    <w:rPr>
      <w:rFonts w:ascii="Segoe UI" w:hAnsi="Segoe UI" w:cs="Segoe UI"/>
      <w:sz w:val="18"/>
      <w:szCs w:val="18"/>
    </w:rPr>
  </w:style>
  <w:style w:type="paragraph" w:styleId="Revision">
    <w:name w:val="Revision"/>
    <w:hidden/>
    <w:uiPriority w:val="99"/>
    <w:semiHidden/>
    <w:rsid w:val="006C10B2"/>
    <w:pPr>
      <w:widowControl/>
    </w:pPr>
  </w:style>
  <w:style w:type="character" w:customStyle="1" w:styleId="BodyTextChar">
    <w:name w:val="Body Text Char"/>
    <w:basedOn w:val="DefaultParagraphFont"/>
    <w:link w:val="BodyText"/>
    <w:uiPriority w:val="1"/>
    <w:rsid w:val="003D0C32"/>
    <w:rPr>
      <w:rFonts w:ascii="Times New Roman" w:eastAsia="Times New Roman" w:hAnsi="Times New Roman"/>
      <w:sz w:val="24"/>
      <w:szCs w:val="24"/>
    </w:rPr>
  </w:style>
  <w:style w:type="character" w:styleId="Hyperlink">
    <w:name w:val="Hyperlink"/>
    <w:basedOn w:val="DefaultParagraphFont"/>
    <w:uiPriority w:val="99"/>
    <w:unhideWhenUsed/>
    <w:rsid w:val="00C60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120">
      <w:bodyDiv w:val="1"/>
      <w:marLeft w:val="0"/>
      <w:marRight w:val="0"/>
      <w:marTop w:val="0"/>
      <w:marBottom w:val="0"/>
      <w:divBdr>
        <w:top w:val="none" w:sz="0" w:space="0" w:color="auto"/>
        <w:left w:val="none" w:sz="0" w:space="0" w:color="auto"/>
        <w:bottom w:val="none" w:sz="0" w:space="0" w:color="auto"/>
        <w:right w:val="none" w:sz="0" w:space="0" w:color="auto"/>
      </w:divBdr>
    </w:div>
    <w:div w:id="154732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tclift@email.arizona.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jbarnhill@email.arizona.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2092</Words>
  <Characters>11928</Characters>
  <Application>Microsoft Office Word</Application>
  <DocSecurity>0</DocSecurity>
  <PresentationFormat>14|.DOCX</PresentationFormat>
  <Lines>99</Lines>
  <Paragraphs>27</Paragraphs>
  <ScaleCrop>false</ScaleCrop>
  <HeadingPairs>
    <vt:vector size="2" baseType="variant">
      <vt:variant>
        <vt:lpstr>Title</vt:lpstr>
      </vt:variant>
      <vt:variant>
        <vt:i4>1</vt:i4>
      </vt:variant>
    </vt:vector>
  </HeadingPairs>
  <TitlesOfParts>
    <vt:vector size="1" baseType="lpstr">
      <vt:lpstr>MOU Field Placement Agreement (00043942-3).DOCX</vt:lpstr>
    </vt:vector>
  </TitlesOfParts>
  <Company>The University of Arizona</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Field Placement Agreement (00043942-3).DOCX</dc:title>
  <dc:subject>00043942 - 3</dc:subject>
  <dc:creator>Gaines, Heather K.</dc:creator>
  <cp:lastModifiedBy>Barnhill, Christopher</cp:lastModifiedBy>
  <cp:revision>7</cp:revision>
  <cp:lastPrinted>2015-03-30T17:02:00Z</cp:lastPrinted>
  <dcterms:created xsi:type="dcterms:W3CDTF">2015-05-13T21:57:00Z</dcterms:created>
  <dcterms:modified xsi:type="dcterms:W3CDTF">2015-11-03T21:17:00Z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2012-05-23T00:00:00Z</vt:filetime>
  </property>
  <property fmtid="{D5CDD505-2E9C-101B-9397-08002B2CF9AE}" pid="3" name="LastSaved">
    <vt:filetime>2014-12-22T00:00:00Z</vt:filetime>
  </property>
</Properties>
</file>