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6" w:rsidRDefault="00283308" w:rsidP="00D4771C">
      <w:pPr>
        <w:rPr>
          <w:b/>
          <w:bC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14425" cy="752475"/>
            <wp:effectExtent l="0" t="0" r="9525" b="9525"/>
            <wp:wrapNone/>
            <wp:docPr id="2" name="Picture 2" descr="Teach Arizona_logo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 Arizona_logo_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8A0">
        <w:rPr>
          <w:b/>
          <w:bCs/>
        </w:rPr>
        <w:tab/>
      </w:r>
      <w:r w:rsidR="00D4771C">
        <w:rPr>
          <w:b/>
          <w:bCs/>
        </w:rPr>
        <w:tab/>
      </w:r>
      <w:r w:rsidR="00D4771C">
        <w:rPr>
          <w:b/>
          <w:bCs/>
        </w:rPr>
        <w:tab/>
      </w:r>
      <w:r w:rsidR="00D4771C">
        <w:rPr>
          <w:b/>
          <w:bCs/>
        </w:rPr>
        <w:tab/>
      </w:r>
      <w:r w:rsidR="007864A6">
        <w:rPr>
          <w:b/>
          <w:bCs/>
        </w:rPr>
        <w:t>EDUCATIONAL PSYCHOLOGY 558</w:t>
      </w:r>
      <w:r w:rsidR="00DD4DE3">
        <w:rPr>
          <w:b/>
          <w:bCs/>
        </w:rPr>
        <w:t>-031, 901</w:t>
      </w:r>
      <w:r w:rsidR="007864A6">
        <w:rPr>
          <w:b/>
          <w:bCs/>
        </w:rPr>
        <w:t xml:space="preserve"> </w:t>
      </w:r>
    </w:p>
    <w:p w:rsidR="007864A6" w:rsidRPr="009F7371" w:rsidRDefault="00D4771C" w:rsidP="00D4771C">
      <w:pPr>
        <w:rPr>
          <w:b/>
          <w:bCs/>
        </w:rPr>
      </w:pPr>
      <w:r>
        <w:rPr>
          <w:b/>
          <w:caps/>
        </w:rPr>
        <w:tab/>
      </w:r>
      <w:r>
        <w:rPr>
          <w:b/>
          <w:caps/>
        </w:rPr>
        <w:tab/>
      </w:r>
      <w:r>
        <w:rPr>
          <w:b/>
          <w:caps/>
        </w:rPr>
        <w:tab/>
      </w:r>
      <w:r>
        <w:rPr>
          <w:b/>
          <w:caps/>
        </w:rPr>
        <w:tab/>
      </w:r>
      <w:r w:rsidR="007864A6">
        <w:rPr>
          <w:b/>
          <w:caps/>
        </w:rPr>
        <w:t>EDUCATIONAL TESTS AND MEASUREMENTS</w:t>
      </w:r>
    </w:p>
    <w:p w:rsidR="007864A6" w:rsidRDefault="00D4771C" w:rsidP="00D4771C">
      <w:pPr>
        <w:rPr>
          <w:b/>
          <w:bCs/>
        </w:rPr>
      </w:pPr>
      <w:r>
        <w:rPr>
          <w:b/>
          <w:bCs/>
        </w:rPr>
        <w:tab/>
      </w:r>
      <w:r>
        <w:rPr>
          <w:b/>
          <w:bCs/>
        </w:rPr>
        <w:tab/>
      </w:r>
      <w:r>
        <w:rPr>
          <w:b/>
          <w:bCs/>
        </w:rPr>
        <w:tab/>
      </w:r>
      <w:r>
        <w:rPr>
          <w:b/>
          <w:bCs/>
        </w:rPr>
        <w:tab/>
      </w:r>
      <w:r w:rsidR="003B207A">
        <w:rPr>
          <w:b/>
          <w:bCs/>
        </w:rPr>
        <w:t>Summer Presession 2014</w:t>
      </w:r>
      <w:r w:rsidR="007864A6">
        <w:rPr>
          <w:b/>
          <w:bCs/>
        </w:rPr>
        <w:t>, Monday – Friday 9 – 11:50 am</w:t>
      </w:r>
    </w:p>
    <w:p w:rsidR="007864A6" w:rsidRDefault="00D4771C" w:rsidP="00D4771C">
      <w:pPr>
        <w:rPr>
          <w:b/>
          <w:bCs/>
        </w:rPr>
      </w:pPr>
      <w:r>
        <w:rPr>
          <w:b/>
          <w:bCs/>
        </w:rPr>
        <w:tab/>
      </w:r>
      <w:r>
        <w:rPr>
          <w:b/>
          <w:bCs/>
        </w:rPr>
        <w:tab/>
      </w:r>
      <w:r>
        <w:rPr>
          <w:b/>
          <w:bCs/>
        </w:rPr>
        <w:tab/>
      </w:r>
      <w:r>
        <w:rPr>
          <w:b/>
          <w:bCs/>
        </w:rPr>
        <w:tab/>
      </w:r>
      <w:r w:rsidR="007864A6">
        <w:rPr>
          <w:b/>
          <w:bCs/>
        </w:rPr>
        <w:t xml:space="preserve">University of Arizona, </w:t>
      </w:r>
      <w:r w:rsidR="003B207A">
        <w:rPr>
          <w:b/>
          <w:bCs/>
        </w:rPr>
        <w:t>Modern Languages, room 413</w:t>
      </w:r>
    </w:p>
    <w:p w:rsidR="009F7371" w:rsidRDefault="009F7371"/>
    <w:p w:rsidR="00D4771C" w:rsidRDefault="00D4771C"/>
    <w:p w:rsidR="009F7371" w:rsidRDefault="009F7371">
      <w:r>
        <w:t>INSTRUCTOR:  Heidi Legg Burross, Ph.D.</w:t>
      </w:r>
    </w:p>
    <w:p w:rsidR="00F648E7" w:rsidRDefault="00F648E7">
      <w:pPr>
        <w:pStyle w:val="BodyTextIndent"/>
      </w:pPr>
      <w:r>
        <w:t xml:space="preserve">CONTACT: e-mail: </w:t>
      </w:r>
      <w:r w:rsidR="001E4416" w:rsidRPr="001E4416">
        <w:t>heidi@email</w:t>
      </w:r>
      <w:r w:rsidRPr="001E4416">
        <w:t>.arizona.edu</w:t>
      </w:r>
      <w:r>
        <w:t xml:space="preserve"> (&lt;-best way to reach me); office phone: 621-1796</w:t>
      </w:r>
    </w:p>
    <w:p w:rsidR="009F7371" w:rsidRDefault="00D821CF">
      <w:pPr>
        <w:pStyle w:val="BodyTextIndent"/>
      </w:pPr>
      <w:r>
        <w:t>OFFICE</w:t>
      </w:r>
      <w:r w:rsidR="009F7371">
        <w:t xml:space="preserve">:  </w:t>
      </w:r>
      <w:r w:rsidR="00711157">
        <w:t>Educ</w:t>
      </w:r>
      <w:r w:rsidR="00E908EC">
        <w:t>ation building, room</w:t>
      </w:r>
      <w:r w:rsidR="00711157">
        <w:t xml:space="preserve"> 611</w:t>
      </w:r>
    </w:p>
    <w:p w:rsidR="00D821CF" w:rsidRPr="001A1291" w:rsidRDefault="00D821CF">
      <w:pPr>
        <w:pStyle w:val="BodyTextIndent"/>
      </w:pPr>
      <w:r>
        <w:t xml:space="preserve">OFFICE HOURS: </w:t>
      </w:r>
      <w:r w:rsidR="00C71B06">
        <w:t>by appointment</w:t>
      </w:r>
    </w:p>
    <w:p w:rsidR="009F7371" w:rsidRDefault="009F7371">
      <w:pPr>
        <w:pStyle w:val="Header"/>
        <w:tabs>
          <w:tab w:val="clear" w:pos="4320"/>
          <w:tab w:val="clear" w:pos="8640"/>
        </w:tabs>
      </w:pPr>
    </w:p>
    <w:p w:rsidR="001722F0" w:rsidRDefault="00183E5E">
      <w:pPr>
        <w:pStyle w:val="Header"/>
        <w:tabs>
          <w:tab w:val="clear" w:pos="4320"/>
          <w:tab w:val="clear" w:pos="8640"/>
        </w:tabs>
      </w:pPr>
      <w:r>
        <w:t>INSTRUCTOR</w:t>
      </w:r>
      <w:r w:rsidR="001722F0">
        <w:t xml:space="preserve">: </w:t>
      </w:r>
      <w:r w:rsidR="00D4771C">
        <w:t xml:space="preserve"> </w:t>
      </w:r>
      <w:r w:rsidR="001722F0">
        <w:t xml:space="preserve">Amy Olson, </w:t>
      </w:r>
      <w:r>
        <w:t>Ph.D.</w:t>
      </w:r>
    </w:p>
    <w:p w:rsidR="001722F0" w:rsidRDefault="001722F0">
      <w:pPr>
        <w:pStyle w:val="Header"/>
        <w:tabs>
          <w:tab w:val="clear" w:pos="4320"/>
          <w:tab w:val="clear" w:pos="8640"/>
        </w:tabs>
      </w:pPr>
      <w:r>
        <w:t>CONTACT: aowen@email.arizona.edu</w:t>
      </w:r>
    </w:p>
    <w:p w:rsidR="001722F0" w:rsidRDefault="001722F0" w:rsidP="001722F0">
      <w:pPr>
        <w:pStyle w:val="BodyTextIndent"/>
      </w:pPr>
      <w:r>
        <w:t>OFFIC</w:t>
      </w:r>
      <w:r w:rsidR="00991DBB">
        <w:t>E:  Education building, room 617</w:t>
      </w:r>
    </w:p>
    <w:p w:rsidR="001722F0" w:rsidRPr="001A1291" w:rsidRDefault="00320D2E" w:rsidP="001722F0">
      <w:pPr>
        <w:pStyle w:val="BodyTextIndent"/>
      </w:pPr>
      <w:r>
        <w:t xml:space="preserve">OFFICE HOURS: </w:t>
      </w:r>
      <w:r w:rsidR="00F2617B">
        <w:t>by appointment</w:t>
      </w:r>
    </w:p>
    <w:p w:rsidR="001722F0" w:rsidRDefault="001722F0">
      <w:pPr>
        <w:pStyle w:val="Header"/>
        <w:tabs>
          <w:tab w:val="clear" w:pos="4320"/>
          <w:tab w:val="clear" w:pos="8640"/>
        </w:tabs>
      </w:pPr>
    </w:p>
    <w:p w:rsidR="001722F0" w:rsidRDefault="00A76267" w:rsidP="001722F0">
      <w:pPr>
        <w:pStyle w:val="BodyTextIndent"/>
      </w:pPr>
      <w:r>
        <w:t xml:space="preserve">DEPARTMENT MAILBOXES: </w:t>
      </w:r>
      <w:r w:rsidR="00A0052D">
        <w:t>drop off messages in</w:t>
      </w:r>
      <w:r w:rsidR="001722F0">
        <w:t xml:space="preserve"> Education room 602</w:t>
      </w:r>
    </w:p>
    <w:p w:rsidR="001722F0" w:rsidRDefault="001722F0" w:rsidP="001722F0">
      <w:r>
        <w:t>CLASS WEB SITE: d2l.arizona.edu</w:t>
      </w:r>
    </w:p>
    <w:p w:rsidR="001722F0" w:rsidRDefault="001722F0">
      <w:pPr>
        <w:rPr>
          <w:u w:val="single"/>
        </w:rPr>
      </w:pPr>
    </w:p>
    <w:p w:rsidR="00853AFA" w:rsidRPr="006349A6" w:rsidRDefault="00853AFA" w:rsidP="00853AFA">
      <w:r>
        <w:rPr>
          <w:b/>
          <w:u w:val="single"/>
        </w:rPr>
        <w:t>Recommended Text:</w:t>
      </w:r>
      <w:r>
        <w:t xml:space="preserve">  Kubyszyn, T. &amp; Borich, G.D. (2013).  </w:t>
      </w:r>
      <w:r w:rsidRPr="006349A6">
        <w:rPr>
          <w:i/>
        </w:rPr>
        <w:t>Educational Testing &amp; Measurement</w:t>
      </w:r>
      <w:r>
        <w:t>.  10</w:t>
      </w:r>
      <w:r w:rsidRPr="006349A6">
        <w:rPr>
          <w:vertAlign w:val="superscript"/>
        </w:rPr>
        <w:t>th</w:t>
      </w:r>
      <w:r>
        <w:t xml:space="preserve"> ed.  (about $135 to buy new, $33 to rent.  Older editions okay too)</w:t>
      </w:r>
    </w:p>
    <w:p w:rsidR="00853AFA" w:rsidRDefault="00853AFA" w:rsidP="00853AFA">
      <w:pPr>
        <w:rPr>
          <w:b/>
          <w:u w:val="single"/>
        </w:rPr>
      </w:pPr>
    </w:p>
    <w:p w:rsidR="009F7371" w:rsidRPr="007F7421" w:rsidRDefault="009F7371">
      <w:r w:rsidRPr="00D4771C">
        <w:rPr>
          <w:b/>
          <w:u w:val="single"/>
        </w:rPr>
        <w:t>Course Description</w:t>
      </w:r>
      <w:r w:rsidRPr="00D4771C">
        <w:rPr>
          <w:b/>
        </w:rPr>
        <w:t>:</w:t>
      </w:r>
      <w:r>
        <w:t xml:space="preserve">  </w:t>
      </w:r>
      <w:r w:rsidR="007F7421" w:rsidRPr="007F7421">
        <w:rPr>
          <w:bCs/>
        </w:rPr>
        <w:t>Theoretical and practical application of psychometric techniques to test construction, analysis, and interpretation of test results.</w:t>
      </w:r>
    </w:p>
    <w:p w:rsidR="009F7371" w:rsidRPr="007F7421" w:rsidRDefault="009F7371"/>
    <w:p w:rsidR="00D4771C" w:rsidRDefault="00D4771C" w:rsidP="00D4771C">
      <w:r w:rsidRPr="00D4771C">
        <w:rPr>
          <w:b/>
          <w:u w:val="single"/>
        </w:rPr>
        <w:t>Standards</w:t>
      </w:r>
      <w:r w:rsidRPr="00D4771C">
        <w:rPr>
          <w:b/>
        </w:rPr>
        <w:t>:</w:t>
      </w:r>
      <w:r>
        <w:t xml:space="preserve">  The course will align to standards established by InTASC (</w:t>
      </w:r>
      <w:hyperlink r:id="rId10" w:history="1">
        <w:r w:rsidRPr="00465F1A">
          <w:rPr>
            <w:rStyle w:val="Hyperlink"/>
          </w:rPr>
          <w:t>http://www.ccsso.org/Documents/2011/InTASC_Model_Core_Teaching_Standards_2011.pdf</w:t>
        </w:r>
      </w:hyperlink>
      <w:r>
        <w:t>) and ISTE NETS T (</w:t>
      </w:r>
      <w:hyperlink r:id="rId11" w:history="1">
        <w:r w:rsidRPr="00465F1A">
          <w:rPr>
            <w:rStyle w:val="Hyperlink"/>
          </w:rPr>
          <w:t>http://www.iste.org/standards/nets-for-teachers.aspx</w:t>
        </w:r>
      </w:hyperlink>
      <w:r>
        <w:t xml:space="preserve">). </w:t>
      </w:r>
    </w:p>
    <w:p w:rsidR="00D4771C" w:rsidRDefault="00D4771C" w:rsidP="00D4771C"/>
    <w:p w:rsidR="00D4771C" w:rsidRDefault="00D4771C" w:rsidP="00D4771C">
      <w:r w:rsidRPr="00D4771C">
        <w:rPr>
          <w:b/>
          <w:u w:val="single"/>
        </w:rPr>
        <w:t>Course Objectives</w:t>
      </w:r>
      <w:r w:rsidRPr="00D4771C">
        <w:rPr>
          <w:b/>
        </w:rPr>
        <w:t>:</w:t>
      </w:r>
      <w:r>
        <w:t xml:space="preserve">  By the end of the semester, the successful student will be able to:</w:t>
      </w:r>
    </w:p>
    <w:p w:rsidR="00D4771C" w:rsidRDefault="00D4771C" w:rsidP="00D4771C">
      <w:pPr>
        <w:numPr>
          <w:ilvl w:val="0"/>
          <w:numId w:val="7"/>
        </w:numPr>
      </w:pPr>
      <w:r>
        <w:t>choose and develop multiple assessment methods appropriate for instruction</w:t>
      </w:r>
    </w:p>
    <w:p w:rsidR="00D4771C" w:rsidRDefault="00D4771C" w:rsidP="00D4771C">
      <w:pPr>
        <w:numPr>
          <w:ilvl w:val="1"/>
          <w:numId w:val="7"/>
        </w:numPr>
      </w:pPr>
      <w:r>
        <w:t>[InTASC 1a, 6c, 6g, 6j, 6k, 6l, 6t, 7a, 7c, 7d; ISTE NETS 2d]</w:t>
      </w:r>
    </w:p>
    <w:p w:rsidR="00D4771C" w:rsidRDefault="00D4771C" w:rsidP="00D4771C">
      <w:pPr>
        <w:numPr>
          <w:ilvl w:val="0"/>
          <w:numId w:val="7"/>
        </w:numPr>
      </w:pPr>
      <w:r>
        <w:t>administer, score, and interpret results of externally- and teacher-produced assessments</w:t>
      </w:r>
    </w:p>
    <w:p w:rsidR="00D4771C" w:rsidRDefault="00D4771C" w:rsidP="00D4771C">
      <w:pPr>
        <w:numPr>
          <w:ilvl w:val="1"/>
          <w:numId w:val="7"/>
        </w:numPr>
      </w:pPr>
      <w:r>
        <w:t>[InTASC 4f, 6c]</w:t>
      </w:r>
    </w:p>
    <w:p w:rsidR="00D4771C" w:rsidRDefault="00D4771C" w:rsidP="00D4771C">
      <w:pPr>
        <w:numPr>
          <w:ilvl w:val="0"/>
          <w:numId w:val="7"/>
        </w:numPr>
      </w:pPr>
      <w:r>
        <w:t>prepare students and themselves for assessment situations</w:t>
      </w:r>
    </w:p>
    <w:p w:rsidR="00D4771C" w:rsidRDefault="00D4771C" w:rsidP="00D4771C">
      <w:pPr>
        <w:numPr>
          <w:ilvl w:val="1"/>
          <w:numId w:val="7"/>
        </w:numPr>
      </w:pPr>
      <w:r>
        <w:t>[InTASC 4r, 6h]</w:t>
      </w:r>
    </w:p>
    <w:p w:rsidR="00D4771C" w:rsidRDefault="00D4771C" w:rsidP="00D4771C">
      <w:pPr>
        <w:numPr>
          <w:ilvl w:val="0"/>
          <w:numId w:val="7"/>
        </w:numPr>
      </w:pPr>
      <w:r>
        <w:t>use assessment results to help make decisions about individual students, planning teaching, developing curriculum, and school improvement</w:t>
      </w:r>
    </w:p>
    <w:p w:rsidR="00D4771C" w:rsidRDefault="00D4771C" w:rsidP="00D4771C">
      <w:pPr>
        <w:numPr>
          <w:ilvl w:val="1"/>
          <w:numId w:val="7"/>
        </w:numPr>
      </w:pPr>
      <w:r>
        <w:t>[InTASC 2a, 3e, 6c, 6g, 7a, 7l, 8b, 9c, 9h, 9l, 10p]</w:t>
      </w:r>
    </w:p>
    <w:p w:rsidR="00D4771C" w:rsidRDefault="00D4771C" w:rsidP="00D4771C">
      <w:pPr>
        <w:numPr>
          <w:ilvl w:val="0"/>
          <w:numId w:val="7"/>
        </w:numPr>
      </w:pPr>
      <w:r>
        <w:t>evaluate created and existing assessments, both live and using technology</w:t>
      </w:r>
    </w:p>
    <w:p w:rsidR="00D4771C" w:rsidRDefault="00D4771C" w:rsidP="00D4771C">
      <w:pPr>
        <w:numPr>
          <w:ilvl w:val="1"/>
          <w:numId w:val="7"/>
        </w:numPr>
      </w:pPr>
      <w:r>
        <w:t>[ISTE NETS T 1b, 1d]</w:t>
      </w:r>
    </w:p>
    <w:p w:rsidR="00D4771C" w:rsidRDefault="00D4771C" w:rsidP="00D4771C">
      <w:pPr>
        <w:numPr>
          <w:ilvl w:val="0"/>
          <w:numId w:val="7"/>
        </w:numPr>
      </w:pPr>
      <w:r>
        <w:t>develop valid grading procedures that use varied &amp; multiple assessment results</w:t>
      </w:r>
    </w:p>
    <w:p w:rsidR="00D4771C" w:rsidRDefault="00D4771C" w:rsidP="00D4771C">
      <w:pPr>
        <w:numPr>
          <w:ilvl w:val="1"/>
          <w:numId w:val="7"/>
        </w:numPr>
      </w:pPr>
      <w:r>
        <w:t>[InTASC 2a, 3e, 6a, 6c, 6e, 6g, 6h, 6k, 6l, 6t, 7c, 8b, 9h]</w:t>
      </w:r>
    </w:p>
    <w:p w:rsidR="00D4771C" w:rsidRDefault="00D4771C" w:rsidP="00D4771C">
      <w:pPr>
        <w:numPr>
          <w:ilvl w:val="0"/>
          <w:numId w:val="7"/>
        </w:numPr>
      </w:pPr>
      <w:r>
        <w:t>communicate assessment results to students, parents, educators, and lay audiences</w:t>
      </w:r>
    </w:p>
    <w:p w:rsidR="00D4771C" w:rsidRDefault="00D4771C" w:rsidP="00D4771C">
      <w:pPr>
        <w:numPr>
          <w:ilvl w:val="1"/>
          <w:numId w:val="7"/>
        </w:numPr>
      </w:pPr>
      <w:r>
        <w:t>[InTASC 1c; ISTE NETS T 3b]</w:t>
      </w:r>
    </w:p>
    <w:p w:rsidR="00D4771C" w:rsidRDefault="00D4771C" w:rsidP="00D4771C">
      <w:pPr>
        <w:numPr>
          <w:ilvl w:val="0"/>
          <w:numId w:val="7"/>
        </w:numPr>
      </w:pPr>
      <w:r>
        <w:t>recognize &amp; report unethical, illegal and otherwise inappropriate assessment methods &amp; uses</w:t>
      </w:r>
    </w:p>
    <w:p w:rsidR="00D4771C" w:rsidRDefault="00D4771C" w:rsidP="00D4771C">
      <w:pPr>
        <w:numPr>
          <w:ilvl w:val="1"/>
          <w:numId w:val="7"/>
        </w:numPr>
      </w:pPr>
      <w:r>
        <w:t>[InTASC 5k, 6v, 9j, 9o]</w:t>
      </w:r>
    </w:p>
    <w:p w:rsidR="00D4771C" w:rsidRDefault="00D4771C" w:rsidP="00D4771C"/>
    <w:p w:rsidR="008742F1" w:rsidRDefault="008742F1" w:rsidP="008742F1">
      <w:r>
        <w:rPr>
          <w:b/>
          <w:u w:val="single"/>
        </w:rPr>
        <w:t xml:space="preserve">Recommended </w:t>
      </w:r>
      <w:r w:rsidRPr="00D4771C">
        <w:rPr>
          <w:b/>
          <w:u w:val="single"/>
        </w:rPr>
        <w:t>Text</w:t>
      </w:r>
      <w:r w:rsidRPr="00D4771C">
        <w:rPr>
          <w:b/>
        </w:rPr>
        <w:t>:</w:t>
      </w:r>
      <w:r w:rsidRPr="00A374A1">
        <w:t xml:space="preserve"> Kubisz</w:t>
      </w:r>
      <w:r>
        <w:t>yn, T. &amp; Borich, G. (2013</w:t>
      </w:r>
      <w:r w:rsidRPr="00A374A1">
        <w:t xml:space="preserve">).  </w:t>
      </w:r>
      <w:r w:rsidRPr="00A374A1">
        <w:rPr>
          <w:i/>
        </w:rPr>
        <w:t>Educational Testing and Measurement: Classroom Application and Practice</w:t>
      </w:r>
      <w:r>
        <w:t>, Wiley Publishers, 10</w:t>
      </w:r>
      <w:r w:rsidRPr="00A374A1">
        <w:rPr>
          <w:vertAlign w:val="superscript"/>
        </w:rPr>
        <w:t>th</w:t>
      </w:r>
      <w:r>
        <w:t xml:space="preserve"> ed.  (approximately $115</w:t>
      </w:r>
      <w:r w:rsidRPr="00A374A1">
        <w:t xml:space="preserve"> new</w:t>
      </w:r>
      <w:r>
        <w:t>, older editions ok</w:t>
      </w:r>
      <w:r w:rsidRPr="00A374A1">
        <w:t>).</w:t>
      </w:r>
    </w:p>
    <w:p w:rsidR="008742F1" w:rsidRDefault="008742F1" w:rsidP="008742F1"/>
    <w:p w:rsidR="002D1318" w:rsidRPr="00D4771C" w:rsidRDefault="002D1318" w:rsidP="002D1318">
      <w:pPr>
        <w:rPr>
          <w:b/>
        </w:rPr>
      </w:pPr>
      <w:r w:rsidRPr="00D4771C">
        <w:rPr>
          <w:b/>
          <w:u w:val="single"/>
        </w:rPr>
        <w:t>Course Requirements</w:t>
      </w:r>
      <w:r w:rsidRPr="00D4771C">
        <w:rPr>
          <w:b/>
        </w:rPr>
        <w:t>:</w:t>
      </w:r>
    </w:p>
    <w:p w:rsidR="00183E5E" w:rsidRDefault="00183E5E" w:rsidP="00183E5E">
      <w:pPr>
        <w:ind w:firstLine="720"/>
      </w:pPr>
      <w:r>
        <w:t>intro survey</w:t>
      </w:r>
      <w:r>
        <w:tab/>
      </w:r>
      <w:r>
        <w:tab/>
      </w:r>
      <w:r>
        <w:tab/>
      </w:r>
      <w:r>
        <w:tab/>
        <w:t xml:space="preserve">   5 points</w:t>
      </w:r>
      <w:r>
        <w:tab/>
      </w:r>
      <w:r>
        <w:tab/>
      </w:r>
      <w:r>
        <w:tab/>
        <w:t xml:space="preserve">  1.25% of total</w:t>
      </w:r>
    </w:p>
    <w:p w:rsidR="00183E5E" w:rsidRDefault="00183E5E" w:rsidP="00183E5E">
      <w:pPr>
        <w:ind w:firstLine="720"/>
      </w:pPr>
      <w:r>
        <w:t>objectives assignment</w:t>
      </w:r>
      <w:r>
        <w:tab/>
      </w:r>
      <w:r>
        <w:tab/>
      </w:r>
      <w:r>
        <w:tab/>
        <w:t xml:space="preserve"> 35 points</w:t>
      </w:r>
      <w:r>
        <w:tab/>
      </w:r>
      <w:r>
        <w:tab/>
      </w:r>
      <w:r>
        <w:tab/>
        <w:t xml:space="preserve">  8.75% of total</w:t>
      </w:r>
    </w:p>
    <w:p w:rsidR="00183E5E" w:rsidRDefault="00183E5E" w:rsidP="00183E5E">
      <w:pPr>
        <w:ind w:firstLine="720"/>
      </w:pPr>
      <w:r>
        <w:t>PA as</w:t>
      </w:r>
      <w:r w:rsidR="00872FF2">
        <w:t>signment</w:t>
      </w:r>
      <w:r w:rsidR="00872FF2">
        <w:tab/>
      </w:r>
      <w:r w:rsidR="00872FF2">
        <w:tab/>
      </w:r>
      <w:r w:rsidR="00872FF2">
        <w:tab/>
        <w:t xml:space="preserve"> 45 points</w:t>
      </w:r>
      <w:r w:rsidR="00872FF2">
        <w:tab/>
      </w:r>
      <w:r w:rsidR="00872FF2">
        <w:tab/>
      </w:r>
      <w:r w:rsidR="00872FF2">
        <w:tab/>
        <w:t>11</w:t>
      </w:r>
      <w:r>
        <w:t>.</w:t>
      </w:r>
      <w:r w:rsidR="00872FF2">
        <w:t>25</w:t>
      </w:r>
      <w:r>
        <w:t>% of total</w:t>
      </w:r>
    </w:p>
    <w:p w:rsidR="00183E5E" w:rsidRDefault="002E2BDC" w:rsidP="00183E5E">
      <w:pPr>
        <w:ind w:firstLine="720"/>
      </w:pPr>
      <w:r>
        <w:t>in-class grading assignment</w:t>
      </w:r>
      <w:r>
        <w:tab/>
      </w:r>
      <w:r>
        <w:tab/>
        <w:t xml:space="preserve"> 30</w:t>
      </w:r>
      <w:r w:rsidR="00183E5E">
        <w:t xml:space="preserve"> points</w:t>
      </w:r>
      <w:r w:rsidR="00183E5E">
        <w:tab/>
      </w:r>
      <w:r w:rsidR="00183E5E">
        <w:tab/>
      </w:r>
      <w:r w:rsidR="00183E5E">
        <w:tab/>
        <w:t xml:space="preserve">  </w:t>
      </w:r>
      <w:r>
        <w:t>7.5</w:t>
      </w:r>
      <w:r w:rsidR="00183E5E">
        <w:t>% of total</w:t>
      </w:r>
    </w:p>
    <w:p w:rsidR="00183E5E" w:rsidRDefault="00183E5E" w:rsidP="00183E5E">
      <w:pPr>
        <w:ind w:firstLine="720"/>
      </w:pPr>
      <w:r>
        <w:t>three exams</w:t>
      </w:r>
      <w:r>
        <w:tab/>
      </w:r>
      <w:r>
        <w:tab/>
      </w:r>
      <w:r>
        <w:tab/>
      </w:r>
      <w:r>
        <w:tab/>
        <w:t>195 points</w:t>
      </w:r>
      <w:r>
        <w:tab/>
      </w:r>
      <w:r>
        <w:tab/>
      </w:r>
      <w:r>
        <w:tab/>
        <w:t>16.25% of total each</w:t>
      </w:r>
    </w:p>
    <w:p w:rsidR="00183E5E" w:rsidRDefault="00872FF2" w:rsidP="00183E5E">
      <w:pPr>
        <w:ind w:firstLine="720"/>
      </w:pPr>
      <w:r>
        <w:t>final assignment</w:t>
      </w:r>
      <w:r>
        <w:tab/>
      </w:r>
      <w:r>
        <w:tab/>
      </w:r>
      <w:r>
        <w:tab/>
      </w:r>
      <w:r w:rsidR="002E2BDC">
        <w:t xml:space="preserve">  90</w:t>
      </w:r>
      <w:r w:rsidR="00183E5E">
        <w:t xml:space="preserve"> points</w:t>
      </w:r>
      <w:r w:rsidR="00183E5E">
        <w:tab/>
      </w:r>
      <w:r w:rsidR="00183E5E">
        <w:tab/>
      </w:r>
      <w:r w:rsidR="00183E5E">
        <w:tab/>
        <w:t>2</w:t>
      </w:r>
      <w:r w:rsidR="002E2BDC">
        <w:t>2.</w:t>
      </w:r>
      <w:r w:rsidR="00183E5E">
        <w:t>5% of total</w:t>
      </w:r>
    </w:p>
    <w:p w:rsidR="002D1318" w:rsidRDefault="002D1318" w:rsidP="002D1318"/>
    <w:p w:rsidR="002D1318" w:rsidRDefault="002D1318" w:rsidP="002D1318">
      <w:r w:rsidRPr="00725A9C">
        <w:rPr>
          <w:b/>
          <w:u w:val="single"/>
        </w:rPr>
        <w:t>Grading</w:t>
      </w:r>
      <w:r w:rsidR="00D4771C" w:rsidRPr="00725A9C">
        <w:rPr>
          <w:b/>
        </w:rPr>
        <w:t>:</w:t>
      </w:r>
      <w:r w:rsidR="00D4771C">
        <w:t xml:space="preserve">  </w:t>
      </w:r>
      <w:r>
        <w:t>400 points possible</w:t>
      </w:r>
      <w:r>
        <w:tab/>
      </w:r>
      <w:r>
        <w:tab/>
      </w:r>
      <w:r>
        <w:tab/>
      </w:r>
    </w:p>
    <w:p w:rsidR="002D1318" w:rsidRDefault="002D1318" w:rsidP="002D1318">
      <w:pPr>
        <w:ind w:firstLine="720"/>
      </w:pPr>
      <w:r>
        <w:t>A = 360 or more points (at least 90% of possible)</w:t>
      </w:r>
    </w:p>
    <w:p w:rsidR="002D1318" w:rsidRDefault="002D1318" w:rsidP="002D1318">
      <w:pPr>
        <w:ind w:firstLine="720"/>
      </w:pPr>
      <w:r>
        <w:t>B = 320 - 359 points (80-89% of possible)</w:t>
      </w:r>
    </w:p>
    <w:p w:rsidR="002D1318" w:rsidRDefault="002D1318" w:rsidP="002D1318">
      <w:pPr>
        <w:ind w:firstLine="720"/>
      </w:pPr>
      <w:r>
        <w:t>C = 280 - 319 points (70-79% of possible)</w:t>
      </w:r>
    </w:p>
    <w:p w:rsidR="002D1318" w:rsidRDefault="002D1318" w:rsidP="002D1318">
      <w:pPr>
        <w:ind w:firstLine="720"/>
      </w:pPr>
      <w:r>
        <w:t>D = 240 - 279 points (60-69% of possible)</w:t>
      </w:r>
    </w:p>
    <w:p w:rsidR="002D1318" w:rsidRDefault="002D1318" w:rsidP="002D1318">
      <w:pPr>
        <w:ind w:firstLine="720"/>
      </w:pPr>
      <w:r>
        <w:t>E = less than 240 points</w:t>
      </w:r>
    </w:p>
    <w:p w:rsidR="002D1318" w:rsidRDefault="002D1318" w:rsidP="002D1318">
      <w:pPr>
        <w:pStyle w:val="BodyTextIndent2"/>
      </w:pPr>
    </w:p>
    <w:p w:rsidR="00EB75E9" w:rsidRPr="00EB75E9" w:rsidRDefault="00EB75E9" w:rsidP="000138B6">
      <w:r>
        <w:rPr>
          <w:b/>
          <w:u w:val="single"/>
        </w:rPr>
        <w:t>Introduction survey</w:t>
      </w:r>
      <w:r w:rsidRPr="00EB75E9">
        <w:rPr>
          <w:b/>
          <w:u w:val="single"/>
        </w:rPr>
        <w:t>:</w:t>
      </w:r>
      <w:r w:rsidRPr="00EB75E9">
        <w:rPr>
          <w:b/>
        </w:rPr>
        <w:t xml:space="preserve">  </w:t>
      </w:r>
      <w:r w:rsidRPr="00EB75E9">
        <w:t>(5 points) By</w:t>
      </w:r>
      <w:r>
        <w:t xml:space="preserve"> </w:t>
      </w:r>
      <w:r w:rsidR="00C342B2">
        <w:t>5</w:t>
      </w:r>
      <w:r w:rsidR="00F035EA">
        <w:t xml:space="preserve"> pm on </w:t>
      </w:r>
      <w:r>
        <w:t xml:space="preserve">21 May, students need to complete a </w:t>
      </w:r>
      <w:r w:rsidR="00F035EA">
        <w:t xml:space="preserve">D2L </w:t>
      </w:r>
      <w:r>
        <w:t>surve</w:t>
      </w:r>
      <w:r w:rsidR="00F035EA">
        <w:t>y</w:t>
      </w:r>
      <w:r>
        <w:t>.</w:t>
      </w:r>
    </w:p>
    <w:p w:rsidR="00EB75E9" w:rsidRDefault="00EB75E9" w:rsidP="000138B6">
      <w:pPr>
        <w:rPr>
          <w:b/>
          <w:u w:val="single"/>
        </w:rPr>
      </w:pPr>
    </w:p>
    <w:p w:rsidR="000138B6" w:rsidRDefault="00C71B06" w:rsidP="000138B6">
      <w:r w:rsidRPr="00D4771C">
        <w:rPr>
          <w:b/>
          <w:u w:val="single"/>
        </w:rPr>
        <w:t>Assignments</w:t>
      </w:r>
      <w:r w:rsidR="0094355D" w:rsidRPr="00D4771C">
        <w:rPr>
          <w:b/>
          <w:u w:val="single"/>
        </w:rPr>
        <w:t>:</w:t>
      </w:r>
      <w:r w:rsidR="0094355D">
        <w:t xml:space="preserve">    </w:t>
      </w:r>
      <w:r w:rsidR="000138B6">
        <w:t>Assignment guidelines will be given through D2L at least two days prior to their due dates, except f</w:t>
      </w:r>
      <w:r w:rsidR="00BE18F2">
        <w:t xml:space="preserve">or the in-class assignment on </w:t>
      </w:r>
      <w:r w:rsidR="00D877D4">
        <w:t>6</w:t>
      </w:r>
      <w:r w:rsidR="003B207A">
        <w:t xml:space="preserve"> June</w:t>
      </w:r>
      <w:r w:rsidR="000138B6">
        <w:t xml:space="preserve">.  These will include both individual and group tasks.  </w:t>
      </w:r>
    </w:p>
    <w:p w:rsidR="00EB75E9" w:rsidRDefault="00EB75E9" w:rsidP="000138B6"/>
    <w:p w:rsidR="000138B6" w:rsidRPr="00945771" w:rsidRDefault="000138B6" w:rsidP="000138B6">
      <w:r w:rsidRPr="002B01AE">
        <w:rPr>
          <w:b/>
        </w:rPr>
        <w:t>Assignments must be submitted through D2L</w:t>
      </w:r>
      <w:r w:rsidR="004F4AD0">
        <w:rPr>
          <w:b/>
        </w:rPr>
        <w:t xml:space="preserve"> and feedback will be returned through D2L</w:t>
      </w:r>
      <w:r w:rsidRPr="002B01AE">
        <w:rPr>
          <w:b/>
        </w:rPr>
        <w:t>.</w:t>
      </w:r>
      <w:r>
        <w:t xml:space="preserve">  </w:t>
      </w:r>
      <w:r w:rsidR="00183E5E">
        <w:t xml:space="preserve">If you are having difficulty with </w:t>
      </w:r>
      <w:r w:rsidR="0034120E">
        <w:t>D2L</w:t>
      </w:r>
      <w:r w:rsidR="00183E5E">
        <w:t>, email the assignment to the instructors</w:t>
      </w:r>
      <w:r w:rsidR="0034120E">
        <w:t xml:space="preserve"> before the deadline</w:t>
      </w:r>
      <w:r w:rsidR="00183E5E">
        <w:t xml:space="preserve">.  </w:t>
      </w:r>
    </w:p>
    <w:p w:rsidR="000138B6" w:rsidRDefault="000138B6" w:rsidP="000138B6"/>
    <w:p w:rsidR="004F4AD0" w:rsidRDefault="004F4AD0" w:rsidP="004F4AD0">
      <w:pPr>
        <w:spacing w:after="240"/>
      </w:pPr>
      <w:r>
        <w:t>Students are responsible for the integrity of submitted assignments, including electronic issues.  Please verify the content and comprehensiveness of uploaded documents.  Incorrect and incomplete submissions will not be accepted.</w:t>
      </w:r>
    </w:p>
    <w:p w:rsidR="004F4AD0" w:rsidRDefault="004F4AD0" w:rsidP="004F4AD0">
      <w:pPr>
        <w:spacing w:after="240"/>
      </w:pPr>
      <w:r>
        <w:t>Label the uploaded file with your last name as the first word.  You may follow that with any other designation you want to use.  Please submit files in .doc or .docx format.</w:t>
      </w:r>
    </w:p>
    <w:p w:rsidR="00C342B2" w:rsidRDefault="00C342B2" w:rsidP="00C342B2">
      <w:pPr>
        <w:spacing w:after="240"/>
      </w:pPr>
      <w:r>
        <w:t xml:space="preserve">All assignments are due by 5 pm.  Assignments late </w:t>
      </w:r>
      <w:r w:rsidRPr="00D36403">
        <w:rPr>
          <w:i/>
        </w:rPr>
        <w:t>for any reason</w:t>
      </w:r>
      <w:r>
        <w:t xml:space="preserve"> will receive half of earned credit for up to 24 hours past the time due.  No credit will be given to assignments after one day.  Please understand that electronic issues (computer problems, incomplete submission to D2L, etc.) are not excuses for delay or failure to submit any or all parts of any assignment.  If you are having trouble with D2L, email the assignment to your instructors.  Do NOT wait until the last minute!  </w:t>
      </w:r>
      <w:r w:rsidRPr="00183E5E">
        <w:t>Early submission of the assignments is encouraged.</w:t>
      </w:r>
    </w:p>
    <w:p w:rsidR="000138B6" w:rsidRDefault="000138B6" w:rsidP="000138B6">
      <w:pPr>
        <w:spacing w:after="240"/>
      </w:pPr>
      <w:r>
        <w:t>Your instructors do not “preview” assignments prior to submission.  Students may ask specific questions about material, wording, format, or placement of assignment content under construction, but may not ask the instructors to generally “look it over” before grading.</w:t>
      </w:r>
    </w:p>
    <w:p w:rsidR="00D664F6" w:rsidRDefault="00D664F6" w:rsidP="000138B6">
      <w:pPr>
        <w:spacing w:after="240"/>
        <w:ind w:left="720"/>
      </w:pPr>
      <w:r w:rsidRPr="00D4771C">
        <w:rPr>
          <w:b/>
          <w:u w:val="single"/>
        </w:rPr>
        <w:lastRenderedPageBreak/>
        <w:t>O</w:t>
      </w:r>
      <w:r w:rsidR="00861F4F" w:rsidRPr="00D4771C">
        <w:rPr>
          <w:b/>
          <w:u w:val="single"/>
        </w:rPr>
        <w:t>bjectives assignment</w:t>
      </w:r>
      <w:r w:rsidRPr="00D4771C">
        <w:rPr>
          <w:b/>
        </w:rPr>
        <w:t>:</w:t>
      </w:r>
      <w:r w:rsidR="00EF258C">
        <w:t xml:space="preserve"> </w:t>
      </w:r>
      <w:r w:rsidR="00036C62">
        <w:t xml:space="preserve">(35 points)  </w:t>
      </w:r>
      <w:r w:rsidR="00EF258C">
        <w:t>S</w:t>
      </w:r>
      <w:r w:rsidR="00861F4F" w:rsidRPr="00696F92">
        <w:t xml:space="preserve">tudents </w:t>
      </w:r>
      <w:r w:rsidR="00EF258C">
        <w:t xml:space="preserve">will </w:t>
      </w:r>
      <w:r w:rsidR="00861F4F" w:rsidRPr="00696F92">
        <w:t>write objectives</w:t>
      </w:r>
      <w:r>
        <w:t xml:space="preserve"> for a </w:t>
      </w:r>
      <w:r w:rsidR="003B207A">
        <w:t>brief</w:t>
      </w:r>
      <w:r>
        <w:t xml:space="preserve"> class unit</w:t>
      </w:r>
      <w:r w:rsidR="00861F4F" w:rsidRPr="00696F92">
        <w:t xml:space="preserve"> related to the state standards and classify each according to Bloom’s c</w:t>
      </w:r>
      <w:r w:rsidR="00861F4F">
        <w:t>ognitive taxonomy</w:t>
      </w:r>
      <w:r>
        <w:t>.  This assignment is evaluated on the quality</w:t>
      </w:r>
      <w:r w:rsidR="00EB75E9">
        <w:t xml:space="preserve"> of objectives</w:t>
      </w:r>
      <w:r>
        <w:t xml:space="preserve">, </w:t>
      </w:r>
      <w:r w:rsidR="00EB75E9">
        <w:t>alignment with standards</w:t>
      </w:r>
      <w:r>
        <w:t xml:space="preserve">, and accuracy of Bloom’s classification. </w:t>
      </w:r>
      <w:r w:rsidR="00861F4F">
        <w:t xml:space="preserve"> [InTASC 4, 6, 7</w:t>
      </w:r>
      <w:r w:rsidR="00861F4F" w:rsidRPr="00696F92">
        <w:t>,</w:t>
      </w:r>
      <w:r w:rsidR="00861F4F">
        <w:t xml:space="preserve"> 9</w:t>
      </w:r>
      <w:r>
        <w:t>]</w:t>
      </w:r>
      <w:r w:rsidR="00861F4F" w:rsidRPr="00696F92">
        <w:t xml:space="preserve"> </w:t>
      </w:r>
    </w:p>
    <w:p w:rsidR="00D664F6" w:rsidRDefault="00D664F6" w:rsidP="00EF258C">
      <w:pPr>
        <w:spacing w:after="240"/>
        <w:ind w:left="720"/>
      </w:pPr>
      <w:r w:rsidRPr="00D4771C">
        <w:rPr>
          <w:b/>
          <w:u w:val="single"/>
        </w:rPr>
        <w:t>PA assignment</w:t>
      </w:r>
      <w:r w:rsidRPr="00D4771C">
        <w:rPr>
          <w:b/>
        </w:rPr>
        <w:t>:</w:t>
      </w:r>
      <w:r w:rsidR="00EF258C">
        <w:t xml:space="preserve"> </w:t>
      </w:r>
      <w:r w:rsidR="00872FF2">
        <w:t>(45</w:t>
      </w:r>
      <w:r w:rsidR="00036C62">
        <w:t xml:space="preserve"> points)  </w:t>
      </w:r>
      <w:r w:rsidR="00EF258C">
        <w:t>S</w:t>
      </w:r>
      <w:r w:rsidR="00861F4F" w:rsidRPr="00696F92">
        <w:t>tudents</w:t>
      </w:r>
      <w:r w:rsidR="00EF258C">
        <w:t xml:space="preserve"> will</w:t>
      </w:r>
      <w:r w:rsidR="00861F4F" w:rsidRPr="00696F92">
        <w:t xml:space="preserve"> create a performance assessment and rubric for use with elementary or secondary students.  Students will also evaluate other studen</w:t>
      </w:r>
      <w:r w:rsidR="00861F4F">
        <w:t>ts’ P</w:t>
      </w:r>
      <w:r>
        <w:t>As.</w:t>
      </w:r>
      <w:r w:rsidR="00861F4F">
        <w:t xml:space="preserve"> [InTASC standards 3, 4, 5, 6, 8, 9</w:t>
      </w:r>
      <w:r w:rsidR="00861F4F" w:rsidRPr="00696F92">
        <w:t xml:space="preserve">; </w:t>
      </w:r>
      <w:r w:rsidR="00861F4F">
        <w:t>ISTE NETS T standard</w:t>
      </w:r>
      <w:r w:rsidR="00B74C84">
        <w:t>s 1, 2</w:t>
      </w:r>
      <w:r w:rsidR="00AB1485">
        <w:t>, 3</w:t>
      </w:r>
      <w:r>
        <w:t>]</w:t>
      </w:r>
    </w:p>
    <w:p w:rsidR="00D664F6" w:rsidRDefault="00D877D4" w:rsidP="00EF258C">
      <w:pPr>
        <w:spacing w:after="240"/>
        <w:ind w:left="720"/>
      </w:pPr>
      <w:r>
        <w:rPr>
          <w:b/>
          <w:u w:val="single"/>
        </w:rPr>
        <w:t>Grading</w:t>
      </w:r>
      <w:r w:rsidR="00861F4F" w:rsidRPr="00D4771C">
        <w:rPr>
          <w:b/>
          <w:u w:val="single"/>
        </w:rPr>
        <w:t xml:space="preserve"> assignment</w:t>
      </w:r>
      <w:r w:rsidR="00D664F6" w:rsidRPr="00D4771C">
        <w:rPr>
          <w:b/>
        </w:rPr>
        <w:t>:</w:t>
      </w:r>
      <w:r w:rsidR="00861F4F">
        <w:t xml:space="preserve"> </w:t>
      </w:r>
      <w:r w:rsidR="0049051C">
        <w:t>(30</w:t>
      </w:r>
      <w:r w:rsidR="00036C62">
        <w:t xml:space="preserve"> points)  </w:t>
      </w:r>
      <w:r w:rsidR="00EF258C">
        <w:t>I</w:t>
      </w:r>
      <w:r w:rsidR="00D664F6">
        <w:t xml:space="preserve">n groups, students </w:t>
      </w:r>
      <w:r w:rsidR="00EF258C">
        <w:t xml:space="preserve">will </w:t>
      </w:r>
      <w:r w:rsidR="00861F4F">
        <w:t>calculate and evaluate item analyses and grades</w:t>
      </w:r>
      <w:r w:rsidR="00D664F6">
        <w:t xml:space="preserve"> from a given set of data.  [InTASC 1, 2, 4, 8, 9, 10]</w:t>
      </w:r>
      <w:r w:rsidR="008F29AB">
        <w:t xml:space="preserve">  </w:t>
      </w:r>
    </w:p>
    <w:p w:rsidR="00861F4F" w:rsidRPr="00696F92" w:rsidRDefault="00EF258C" w:rsidP="00EF258C">
      <w:pPr>
        <w:spacing w:after="240"/>
        <w:ind w:left="720"/>
      </w:pPr>
      <w:r w:rsidRPr="00D4771C">
        <w:rPr>
          <w:b/>
          <w:u w:val="single"/>
        </w:rPr>
        <w:t>F</w:t>
      </w:r>
      <w:r w:rsidR="00861F4F" w:rsidRPr="00D4771C">
        <w:rPr>
          <w:b/>
          <w:u w:val="single"/>
        </w:rPr>
        <w:t>inal assignment</w:t>
      </w:r>
      <w:r w:rsidR="00D664F6" w:rsidRPr="00D4771C">
        <w:rPr>
          <w:b/>
        </w:rPr>
        <w:t>:</w:t>
      </w:r>
      <w:r>
        <w:t xml:space="preserve"> </w:t>
      </w:r>
      <w:r w:rsidR="0049051C">
        <w:t>(90</w:t>
      </w:r>
      <w:r w:rsidR="00036C62">
        <w:t xml:space="preserve"> points)  </w:t>
      </w:r>
      <w:r>
        <w:t>S</w:t>
      </w:r>
      <w:r w:rsidR="00D664F6">
        <w:t xml:space="preserve">tudents </w:t>
      </w:r>
      <w:r>
        <w:t xml:space="preserve">will </w:t>
      </w:r>
      <w:r w:rsidR="00D664F6">
        <w:t>create exam</w:t>
      </w:r>
      <w:r w:rsidR="00861F4F" w:rsidRPr="00696F92">
        <w:t xml:space="preserve"> items and a test blueprint</w:t>
      </w:r>
      <w:r w:rsidR="00D664F6">
        <w:t xml:space="preserve">.  Students </w:t>
      </w:r>
      <w:r w:rsidR="00EB75E9">
        <w:t xml:space="preserve">will </w:t>
      </w:r>
      <w:r w:rsidR="00D664F6">
        <w:t>also reflect on the test creation process with predictions of how test-takers would perform.</w:t>
      </w:r>
      <w:r w:rsidR="00861F4F" w:rsidRPr="00696F92">
        <w:t xml:space="preserve"> </w:t>
      </w:r>
      <w:r w:rsidR="00861F4F">
        <w:t>[InTASC 5</w:t>
      </w:r>
      <w:r w:rsidR="00861F4F" w:rsidRPr="00696F92">
        <w:t xml:space="preserve">, </w:t>
      </w:r>
      <w:r>
        <w:t>6, 8]</w:t>
      </w:r>
    </w:p>
    <w:p w:rsidR="0094355D" w:rsidRDefault="007864A6">
      <w:r w:rsidRPr="00D4771C">
        <w:rPr>
          <w:b/>
          <w:u w:val="single"/>
        </w:rPr>
        <w:t>Exams:</w:t>
      </w:r>
      <w:r>
        <w:t xml:space="preserve"> </w:t>
      </w:r>
      <w:r w:rsidR="00872FF2">
        <w:t>(65</w:t>
      </w:r>
      <w:r w:rsidR="00036C62">
        <w:t xml:space="preserve"> points each)</w:t>
      </w:r>
      <w:r>
        <w:t xml:space="preserve"> </w:t>
      </w:r>
      <w:r w:rsidR="001B04B9">
        <w:t>Three</w:t>
      </w:r>
      <w:r w:rsidR="00BD23D2">
        <w:t xml:space="preserve"> exams</w:t>
      </w:r>
      <w:r w:rsidR="009F7371">
        <w:t xml:space="preserve"> will be given during the semester.  These will </w:t>
      </w:r>
      <w:r w:rsidR="00843C98">
        <w:t>consist of a variety of</w:t>
      </w:r>
      <w:r w:rsidR="009F7371">
        <w:t xml:space="preserve"> format</w:t>
      </w:r>
      <w:r w:rsidR="00843C98">
        <w:t>s</w:t>
      </w:r>
      <w:r w:rsidR="009F7371">
        <w:t>.  Material on th</w:t>
      </w:r>
      <w:r w:rsidR="00E9071B">
        <w:t>e exams will come from lectures,</w:t>
      </w:r>
      <w:r w:rsidR="009F7371">
        <w:t xml:space="preserve"> the text, and supplemental </w:t>
      </w:r>
      <w:r w:rsidR="00E9071B">
        <w:t>materials</w:t>
      </w:r>
      <w:r w:rsidR="009F7371">
        <w:t xml:space="preserve"> -- information from one may not </w:t>
      </w:r>
      <w:r w:rsidR="00CF7CD0">
        <w:t>overlap with others</w:t>
      </w:r>
      <w:r w:rsidR="009F7371">
        <w:t>.</w:t>
      </w:r>
      <w:r w:rsidR="00AB1485">
        <w:t xml:space="preserve">   [InTASC 1, 2, 3, 4, 6, 7, 8]</w:t>
      </w:r>
    </w:p>
    <w:p w:rsidR="007864A6" w:rsidRDefault="007864A6"/>
    <w:p w:rsidR="007864A6" w:rsidRDefault="007864A6">
      <w:r>
        <w:t>Make up exams may be permitted f</w:t>
      </w:r>
      <w:r w:rsidR="00690304">
        <w:t xml:space="preserve">or documented medical emergency, Dean’s excuse, or religious </w:t>
      </w:r>
      <w:r>
        <w:t>reasons only.  Please contact the instructor as soon as possible if you will miss or have missed an exam.  Prepare to show documentation to support your reasons for missing.  Make-ups must be made within two class days after the scheduled exam date.</w:t>
      </w:r>
    </w:p>
    <w:p w:rsidR="0094355D" w:rsidRDefault="0094355D"/>
    <w:p w:rsidR="004F4AD0" w:rsidRDefault="004F4AD0" w:rsidP="004F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4AD0">
        <w:rPr>
          <w:b/>
          <w:u w:val="single"/>
        </w:rPr>
        <w:t>Appeal process</w:t>
      </w:r>
      <w:r w:rsidRPr="004F4AD0">
        <w:rPr>
          <w:b/>
        </w:rPr>
        <w:t>:</w:t>
      </w:r>
      <w:r w:rsidRPr="008D029F">
        <w:t xml:space="preserve"> If you disagree with the scoring of an </w:t>
      </w:r>
      <w:r>
        <w:t xml:space="preserve">assignment or </w:t>
      </w:r>
      <w:r w:rsidRPr="008D029F">
        <w:t>exam item</w:t>
      </w:r>
      <w:r>
        <w:t>,</w:t>
      </w:r>
      <w:r w:rsidRPr="008D029F">
        <w:t xml:space="preserve"> you may write</w:t>
      </w:r>
      <w:r>
        <w:t>/email</w:t>
      </w:r>
      <w:r w:rsidRPr="008D029F">
        <w:t xml:space="preserve"> an appeal (of no more than one double-spaced page) explaining why you think your answer is correct and</w:t>
      </w:r>
      <w:r>
        <w:t>, in the case of exam items,</w:t>
      </w:r>
      <w:r w:rsidRPr="008D029F">
        <w:t xml:space="preserve"> why the keyed response and other response items are incorrect. Appeals will be accepted </w:t>
      </w:r>
      <w:r w:rsidRPr="008D029F">
        <w:rPr>
          <w:b/>
        </w:rPr>
        <w:t xml:space="preserve">within </w:t>
      </w:r>
      <w:r>
        <w:rPr>
          <w:b/>
        </w:rPr>
        <w:t>two days</w:t>
      </w:r>
      <w:r w:rsidRPr="008D029F">
        <w:t xml:space="preserve"> after </w:t>
      </w:r>
      <w:r>
        <w:t>graded tasks are made available to students</w:t>
      </w:r>
      <w:r w:rsidRPr="008D029F">
        <w:t>. The instructor</w:t>
      </w:r>
      <w:r>
        <w:t>s</w:t>
      </w:r>
      <w:r w:rsidRPr="008D029F">
        <w:t xml:space="preserve"> will review your appeal and give credit when deemed appropriate.</w:t>
      </w:r>
      <w:r>
        <w:t xml:space="preserve">  An appeal does not guarantee a grade change.</w:t>
      </w:r>
    </w:p>
    <w:p w:rsidR="004F4AD0" w:rsidRPr="008D029F" w:rsidRDefault="004F4AD0" w:rsidP="004F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F6AF0" w:rsidRPr="00C56D88" w:rsidRDefault="000F6AF0" w:rsidP="000F6AF0">
      <w:r w:rsidRPr="00D4771C">
        <w:rPr>
          <w:b/>
          <w:u w:val="single"/>
        </w:rPr>
        <w:t>Extra credit/bonus points:</w:t>
      </w:r>
      <w:r w:rsidRPr="00C56D88">
        <w:t xml:space="preserve">  </w:t>
      </w:r>
      <w:r>
        <w:t>Any opportunities for extra credit are at the discretion of the instructor.  Students will not be allowed to make up extra credit assignments.  Individual opportunities for extra credit will not be allowed.</w:t>
      </w:r>
    </w:p>
    <w:p w:rsidR="000F6AF0" w:rsidRDefault="000F6AF0" w:rsidP="000F6AF0">
      <w:pPr>
        <w:rPr>
          <w:u w:val="single"/>
        </w:rPr>
      </w:pPr>
    </w:p>
    <w:p w:rsidR="002B01AE" w:rsidRDefault="000F6AF0" w:rsidP="002B01AE">
      <w:r w:rsidRPr="00D4771C">
        <w:rPr>
          <w:b/>
          <w:u w:val="single"/>
        </w:rPr>
        <w:t>Attendance and Participation Policies</w:t>
      </w:r>
      <w:r w:rsidRPr="00D4771C">
        <w:rPr>
          <w:b/>
        </w:rPr>
        <w:t>:</w:t>
      </w:r>
      <w:r>
        <w:t xml:space="preserve">  </w:t>
      </w:r>
      <w:r w:rsidR="000138B6">
        <w:t xml:space="preserve">Students who miss more than three classes for any reason(s) may be dropped from the class.  </w:t>
      </w:r>
      <w:r w:rsidR="002B01AE" w:rsidRPr="002B01AE">
        <w:t>All holidays or special events observed by organized religions will be honored for</w:t>
      </w:r>
      <w:r w:rsidR="002B01AE">
        <w:t xml:space="preserve"> </w:t>
      </w:r>
      <w:r w:rsidR="002B01AE" w:rsidRPr="002B01AE">
        <w:t>those students who show affiliation with that particular religion</w:t>
      </w:r>
      <w:r w:rsidR="004F4AD0">
        <w:t>.  A</w:t>
      </w:r>
      <w:r w:rsidR="002B01AE" w:rsidRPr="002B01AE">
        <w:t>bsences pre-approved by the Dean of Students (or Dean's designee) will be honored.</w:t>
      </w:r>
      <w:r w:rsidR="002B01AE">
        <w:t xml:space="preserve">  </w:t>
      </w:r>
      <w:r w:rsidR="002B01AE">
        <w:rPr>
          <w:i/>
          <w:iCs/>
        </w:rPr>
        <w:t xml:space="preserve">It is </w:t>
      </w:r>
      <w:r w:rsidR="002B01AE" w:rsidRPr="0094355D">
        <w:rPr>
          <w:i/>
          <w:iCs/>
          <w:u w:val="single"/>
        </w:rPr>
        <w:t>your</w:t>
      </w:r>
      <w:r w:rsidR="002B01AE">
        <w:rPr>
          <w:i/>
          <w:iCs/>
        </w:rPr>
        <w:t xml:space="preserve"> responsibility to get notes fr</w:t>
      </w:r>
      <w:r w:rsidR="00CF7CD0">
        <w:rPr>
          <w:i/>
          <w:iCs/>
        </w:rPr>
        <w:t xml:space="preserve">om classmates and handouts from the instructors </w:t>
      </w:r>
      <w:r w:rsidR="002B01AE">
        <w:rPr>
          <w:i/>
          <w:iCs/>
        </w:rPr>
        <w:t>if you miss class</w:t>
      </w:r>
      <w:r w:rsidR="002B01AE">
        <w:t>.</w:t>
      </w:r>
    </w:p>
    <w:p w:rsidR="002B01AE" w:rsidRPr="002B01AE" w:rsidRDefault="002B01AE" w:rsidP="002B01AE"/>
    <w:p w:rsidR="00BD23D2" w:rsidRDefault="000F6AF0" w:rsidP="000F6AF0">
      <w:r w:rsidRPr="00D4771C">
        <w:rPr>
          <w:b/>
          <w:u w:val="single"/>
        </w:rPr>
        <w:t>Course web site</w:t>
      </w:r>
      <w:r w:rsidRPr="00D4771C">
        <w:rPr>
          <w:b/>
        </w:rPr>
        <w:t>:</w:t>
      </w:r>
      <w:r>
        <w:t xml:space="preserve"> </w:t>
      </w:r>
      <w:r w:rsidR="00BD23D2">
        <w:t>http://d2l.arizona.edu</w:t>
      </w:r>
    </w:p>
    <w:p w:rsidR="000F6AF0" w:rsidRDefault="000F6AF0" w:rsidP="000F6AF0">
      <w:r>
        <w:t>Assignments and changes in the schedule will be posted to the course web site as soon as the instructor</w:t>
      </w:r>
      <w:r w:rsidR="00CF7CD0">
        <w:t>s</w:t>
      </w:r>
      <w:r>
        <w:t xml:space="preserve"> can </w:t>
      </w:r>
      <w:r w:rsidR="00EB75E9">
        <w:t>do so</w:t>
      </w:r>
      <w:r>
        <w:t>.  Lecture notes will be posted.  It is advisable to check the web site periodically and within a few days of missed classes.  Every effort to keep the web site updated will be made, but be sure to check with the instructor for missed materials.</w:t>
      </w:r>
    </w:p>
    <w:p w:rsidR="00853AFA" w:rsidRDefault="00853AFA" w:rsidP="0055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rsidR="00550695" w:rsidRPr="007F5BD7" w:rsidRDefault="00550695" w:rsidP="0055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4771C">
        <w:rPr>
          <w:b/>
          <w:u w:val="single"/>
        </w:rPr>
        <w:lastRenderedPageBreak/>
        <w:t>Classroom behavior:</w:t>
      </w:r>
      <w:r>
        <w:t xml:space="preserve">  Students are expected to conduct themselves in a respectful manner conducive to learning.  Please turn off cell phones while in class, unless extenuating circumstances </w:t>
      </w:r>
      <w:r w:rsidR="00CF7CD0">
        <w:t>exist and you have notified the</w:t>
      </w:r>
      <w:r>
        <w:t xml:space="preserve"> instructor</w:t>
      </w:r>
      <w:r w:rsidR="00CF7CD0">
        <w:t>s</w:t>
      </w:r>
      <w:r>
        <w:t xml:space="preserve">.  Threatening or harassing behavior is </w:t>
      </w:r>
      <w:r w:rsidRPr="007F5BD7">
        <w:t xml:space="preserve">not permitted and will be reported.  </w:t>
      </w:r>
      <w:hyperlink r:id="rId12" w:history="1">
        <w:r w:rsidR="001E4416" w:rsidRPr="00D201EE">
          <w:rPr>
            <w:rStyle w:val="Hyperlink"/>
          </w:rPr>
          <w:t>http://policy.web.arizona.edu/~policy/threaten.shtml</w:t>
        </w:r>
      </w:hyperlink>
    </w:p>
    <w:p w:rsidR="00550695" w:rsidRPr="007F5BD7" w:rsidRDefault="00550695" w:rsidP="0055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4120E" w:rsidRDefault="00550695" w:rsidP="00874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4771C">
        <w:rPr>
          <w:b/>
          <w:u w:val="single"/>
        </w:rPr>
        <w:t>Cheating Policy</w:t>
      </w:r>
      <w:r w:rsidRPr="00D4771C">
        <w:rPr>
          <w:b/>
        </w:rPr>
        <w:t>:</w:t>
      </w:r>
      <w:r w:rsidRPr="008D029F">
        <w:t xml:space="preserve"> Students who attempt to cheat or turn in another person's work as their own will receive a zero on that assignment or exam.  There may be additional penalties.  All students involved in the incident must see </w:t>
      </w:r>
      <w:r w:rsidR="00EB75E9">
        <w:t>the instructors in order to continue in the</w:t>
      </w:r>
      <w:r w:rsidRPr="008D029F">
        <w:t xml:space="preserve"> course. The University’s Code of Ethics </w:t>
      </w:r>
      <w:r w:rsidR="00EB75E9">
        <w:t>&amp;</w:t>
      </w:r>
      <w:r w:rsidRPr="008D029F">
        <w:t xml:space="preserve"> Conduct will be followed:  </w:t>
      </w:r>
      <w:hyperlink r:id="rId13" w:history="1">
        <w:r w:rsidRPr="008D029F">
          <w:rPr>
            <w:rStyle w:val="Hyperlink"/>
          </w:rPr>
          <w:t>http://dos.web.arizona.edu/uapolicies/</w:t>
        </w:r>
      </w:hyperlink>
      <w:r w:rsidRPr="008D029F">
        <w:t xml:space="preserve"> </w:t>
      </w:r>
    </w:p>
    <w:p w:rsidR="008742F1" w:rsidRPr="008D029F" w:rsidRDefault="00550695" w:rsidP="00874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D029F">
        <w:br/>
      </w:r>
      <w:r w:rsidR="008742F1" w:rsidRPr="008742F1">
        <w:rPr>
          <w:b/>
          <w:u w:val="single"/>
        </w:rPr>
        <w:t>Course Expectations</w:t>
      </w:r>
      <w:r w:rsidR="008742F1" w:rsidRPr="008742F1">
        <w:rPr>
          <w:b/>
        </w:rPr>
        <w:t>:</w:t>
      </w:r>
      <w:r w:rsidR="008742F1" w:rsidRPr="008D029F">
        <w:t xml:space="preserve">  Intellectual investment is expected in all aspects of this class. It will not be enough to simply read the text and memorize facts; you are expected to actively engage with the text and course content. </w:t>
      </w:r>
      <w:r w:rsidR="008742F1">
        <w:t xml:space="preserve"> </w:t>
      </w:r>
      <w:r w:rsidR="008742F1" w:rsidRPr="008D029F">
        <w:t xml:space="preserve">You are responsible for understanding and applying concepts from the assigned readings, </w:t>
      </w:r>
      <w:r w:rsidR="008742F1">
        <w:t>class discussions</w:t>
      </w:r>
      <w:r w:rsidR="008742F1" w:rsidRPr="008D029F">
        <w:t xml:space="preserve">, and </w:t>
      </w:r>
      <w:r w:rsidR="008742F1">
        <w:t>lecture presentations</w:t>
      </w:r>
      <w:r w:rsidR="008742F1" w:rsidRPr="008D029F">
        <w:t xml:space="preserve">. </w:t>
      </w:r>
      <w:r w:rsidR="008742F1">
        <w:t xml:space="preserve"> </w:t>
      </w:r>
      <w:r w:rsidR="008742F1" w:rsidRPr="008D029F">
        <w:t xml:space="preserve">If you have questions at any time, please </w:t>
      </w:r>
      <w:r w:rsidR="008742F1">
        <w:t xml:space="preserve">email the instructors </w:t>
      </w:r>
      <w:r w:rsidR="00EB75E9">
        <w:t>or schedule an appointment with the instructors</w:t>
      </w:r>
      <w:r w:rsidR="008742F1" w:rsidRPr="008D029F">
        <w:t xml:space="preserve">. </w:t>
      </w:r>
    </w:p>
    <w:p w:rsidR="002E2BDC" w:rsidRDefault="002E2BDC" w:rsidP="002B01AE">
      <w:pPr>
        <w:rPr>
          <w:b/>
          <w:iCs/>
          <w:color w:val="262626"/>
          <w:u w:val="single"/>
        </w:rPr>
      </w:pPr>
    </w:p>
    <w:p w:rsidR="008742F1" w:rsidRDefault="008742F1" w:rsidP="002B01AE">
      <w:pPr>
        <w:rPr>
          <w:iCs/>
          <w:color w:val="262626"/>
        </w:rPr>
      </w:pPr>
      <w:r w:rsidRPr="008742F1">
        <w:rPr>
          <w:b/>
          <w:iCs/>
          <w:color w:val="262626"/>
          <w:u w:val="single"/>
        </w:rPr>
        <w:t>Accessibility and Accommodations</w:t>
      </w:r>
      <w:r w:rsidRPr="008742F1">
        <w:rPr>
          <w:b/>
          <w:iCs/>
          <w:color w:val="262626"/>
        </w:rPr>
        <w:t>:</w:t>
      </w:r>
      <w:r>
        <w:rPr>
          <w:iCs/>
          <w:color w:val="262626"/>
        </w:rPr>
        <w:t xml:space="preserve">  </w:t>
      </w:r>
      <w:r w:rsidRPr="00837CE5">
        <w:rPr>
          <w:iCs/>
          <w:color w:val="262626"/>
        </w:rPr>
        <w:t>It is the University’s goal that learning experiences be as accessible as possible.  If you anticipate or experience physical or academic barriers ba</w:t>
      </w:r>
      <w:r w:rsidR="00EB75E9">
        <w:rPr>
          <w:iCs/>
          <w:color w:val="262626"/>
        </w:rPr>
        <w:t>sed on disability, please let the instructors</w:t>
      </w:r>
      <w:r w:rsidRPr="00837CE5">
        <w:rPr>
          <w:iCs/>
          <w:color w:val="262626"/>
        </w:rPr>
        <w:t xml:space="preserve"> know immediately so that we can discuss options.  You are also welcome to contact Disability Resources (520-621-3268) to establish reasonable accommodations. Please be aware that the accessible table and chairs in this room should remain available for students who find that standard classroom seating is not usable.</w:t>
      </w:r>
    </w:p>
    <w:p w:rsidR="008742F1" w:rsidRDefault="008742F1" w:rsidP="002B01AE">
      <w:pPr>
        <w:rPr>
          <w:iCs/>
          <w:color w:val="262626"/>
        </w:rPr>
      </w:pPr>
    </w:p>
    <w:p w:rsidR="009F7371" w:rsidRDefault="009F7371" w:rsidP="002B01AE">
      <w:r w:rsidRPr="00D4771C">
        <w:rPr>
          <w:b/>
          <w:u w:val="single"/>
        </w:rPr>
        <w:t>Incomplete Policy</w:t>
      </w:r>
      <w:r w:rsidRPr="00D4771C">
        <w:rPr>
          <w:b/>
        </w:rPr>
        <w:t>:</w:t>
      </w:r>
      <w:r>
        <w:t xml:space="preserve">  Occasionally, otherwise successful students meet with unfortunate and/or unforeseen circumstances that disrupt their academic progress.  Students must have earned at least half of the available points in the course, otherwise it is the students’ responsibility to withdraw themselves.</w:t>
      </w:r>
    </w:p>
    <w:p w:rsidR="009F7371" w:rsidRDefault="009F7371"/>
    <w:p w:rsidR="009F7371" w:rsidRDefault="009F7371">
      <w:r>
        <w:t xml:space="preserve">The student must request the INC grade in person </w:t>
      </w:r>
      <w:r w:rsidR="00EB029E">
        <w:t>by noon</w:t>
      </w:r>
      <w:r w:rsidR="00274E1E">
        <w:t xml:space="preserve"> on </w:t>
      </w:r>
      <w:r w:rsidR="003B207A">
        <w:t>6 June 2014</w:t>
      </w:r>
      <w:r>
        <w:t xml:space="preserve">.  The student needs to </w:t>
      </w:r>
      <w:r w:rsidR="00BB0D15">
        <w:t xml:space="preserve">be </w:t>
      </w:r>
      <w:r>
        <w:t>prepared to discuss the circumstances of the request and why s/he should be considered eligible for the INC grade.</w:t>
      </w:r>
      <w:r w:rsidR="002B01AE">
        <w:t xml:space="preserve">  </w:t>
      </w:r>
      <w:r>
        <w:t>The assignment of an INC grade is at the discretion of the instructor.  The INC grade will not be given to simply allow the student to raise a grade.</w:t>
      </w:r>
    </w:p>
    <w:p w:rsidR="009F7371" w:rsidRDefault="009F7371"/>
    <w:p w:rsidR="000F6AF0" w:rsidRDefault="000F6AF0" w:rsidP="000F6AF0">
      <w:r w:rsidRPr="00D4771C">
        <w:rPr>
          <w:b/>
          <w:u w:val="single"/>
        </w:rPr>
        <w:t>Withdrawal policy</w:t>
      </w:r>
      <w:r w:rsidRPr="00D4771C">
        <w:rPr>
          <w:b/>
        </w:rPr>
        <w:t>:</w:t>
      </w:r>
      <w:r>
        <w:t xml:space="preserve">  It is the student’s responsibility to get any necessary signatures and withdraw from the course.  Lack of attendance and failure to withdraw from class will be interpreted as failure to earn a passing grade for the course.</w:t>
      </w:r>
    </w:p>
    <w:p w:rsidR="000F6AF0" w:rsidRDefault="000F6AF0" w:rsidP="000F6AF0"/>
    <w:p w:rsidR="009F7371" w:rsidRPr="00060AD9" w:rsidRDefault="009F7371">
      <w:r w:rsidRPr="00D4771C">
        <w:rPr>
          <w:b/>
          <w:u w:val="single"/>
        </w:rPr>
        <w:t>Other Information</w:t>
      </w:r>
      <w:r w:rsidRPr="00D4771C">
        <w:rPr>
          <w:b/>
        </w:rPr>
        <w:t>:</w:t>
      </w:r>
      <w:r w:rsidRPr="00060AD9">
        <w:t xml:space="preserve">  </w:t>
      </w:r>
      <w:r w:rsidR="00CF7CD0">
        <w:t xml:space="preserve">The </w:t>
      </w:r>
      <w:r w:rsidRPr="00060AD9">
        <w:t>instructor</w:t>
      </w:r>
      <w:r w:rsidR="00CF7CD0">
        <w:t>s</w:t>
      </w:r>
      <w:r w:rsidRPr="00060AD9">
        <w:t xml:space="preserve"> will make every attempt to follow the procedures and schedules provid</w:t>
      </w:r>
      <w:r w:rsidR="00CF7CD0">
        <w:t>ed in the syllabus, but reserve</w:t>
      </w:r>
      <w:r w:rsidRPr="00060AD9">
        <w:t xml:space="preserve"> the right to make</w:t>
      </w:r>
      <w:r w:rsidR="00CF7CD0">
        <w:t xml:space="preserve"> changes</w:t>
      </w:r>
      <w:r w:rsidRPr="00060AD9">
        <w:t>.  You will be notified of any changes as soon as possible.</w:t>
      </w:r>
    </w:p>
    <w:p w:rsidR="009F7371" w:rsidRPr="00060AD9" w:rsidRDefault="009F7371"/>
    <w:p w:rsidR="003D3102" w:rsidRPr="00060AD9" w:rsidRDefault="003315F4" w:rsidP="001B04B9">
      <w:r w:rsidRPr="00060AD9">
        <w:t xml:space="preserve">Presession </w:t>
      </w:r>
      <w:r w:rsidR="003D3102" w:rsidRPr="00060AD9">
        <w:t xml:space="preserve">classes </w:t>
      </w:r>
      <w:r w:rsidRPr="00060AD9">
        <w:t>move</w:t>
      </w:r>
      <w:r w:rsidR="003D3102" w:rsidRPr="00060AD9">
        <w:t xml:space="preserve"> very quickly and require immersion into the material.  Please contact me if I can facilitate your understanding in any way</w:t>
      </w:r>
      <w:r w:rsidR="001B04B9" w:rsidRPr="00060AD9">
        <w:t xml:space="preserve"> or if</w:t>
      </w:r>
      <w:r w:rsidR="003D3102" w:rsidRPr="00060AD9">
        <w:t xml:space="preserve"> you have any special concerns or needs that require my consideration.</w:t>
      </w:r>
    </w:p>
    <w:p w:rsidR="003D3102" w:rsidRDefault="003D3102" w:rsidP="003D3102"/>
    <w:p w:rsidR="00D4771C" w:rsidRPr="00CF7CD0" w:rsidRDefault="009F7371" w:rsidP="003D3102">
      <w:pPr>
        <w:ind w:firstLine="720"/>
        <w:jc w:val="center"/>
        <w:rPr>
          <w:b/>
          <w:bCs/>
        </w:rPr>
      </w:pPr>
      <w:r w:rsidRPr="00CF7CD0">
        <w:rPr>
          <w:b/>
          <w:bCs/>
        </w:rPr>
        <w:t xml:space="preserve">Good luck and have a wonderful </w:t>
      </w:r>
      <w:r w:rsidR="00EB75E9">
        <w:rPr>
          <w:b/>
          <w:bCs/>
        </w:rPr>
        <w:t>summer</w:t>
      </w:r>
      <w:r w:rsidRPr="00CF7CD0">
        <w:rPr>
          <w:b/>
          <w:bCs/>
        </w:rPr>
        <w:t>!</w:t>
      </w:r>
    </w:p>
    <w:p w:rsidR="000736A3" w:rsidRDefault="000138B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4014"/>
        <w:gridCol w:w="2246"/>
        <w:gridCol w:w="2500"/>
      </w:tblGrid>
      <w:tr w:rsidR="008D5F27" w:rsidTr="008D5F27">
        <w:tc>
          <w:tcPr>
            <w:tcW w:w="5000" w:type="pct"/>
            <w:gridSpan w:val="4"/>
            <w:tcBorders>
              <w:top w:val="single" w:sz="12" w:space="0" w:color="auto"/>
              <w:bottom w:val="single" w:sz="8" w:space="0" w:color="auto"/>
            </w:tcBorders>
          </w:tcPr>
          <w:p w:rsidR="008D5F27" w:rsidRPr="009E1F23" w:rsidRDefault="008D5F27" w:rsidP="00E24E19">
            <w:pPr>
              <w:spacing w:line="360" w:lineRule="auto"/>
              <w:jc w:val="center"/>
              <w:rPr>
                <w:sz w:val="32"/>
                <w:szCs w:val="32"/>
              </w:rPr>
            </w:pPr>
            <w:r w:rsidRPr="009E1F23">
              <w:rPr>
                <w:sz w:val="32"/>
                <w:szCs w:val="32"/>
              </w:rPr>
              <w:lastRenderedPageBreak/>
              <w:t>Tentative schedule</w:t>
            </w:r>
          </w:p>
        </w:tc>
      </w:tr>
      <w:tr w:rsidR="008D5F27" w:rsidTr="008D5F27">
        <w:tc>
          <w:tcPr>
            <w:tcW w:w="592" w:type="pct"/>
            <w:tcBorders>
              <w:top w:val="single" w:sz="12" w:space="0" w:color="auto"/>
              <w:bottom w:val="single" w:sz="8" w:space="0" w:color="auto"/>
            </w:tcBorders>
          </w:tcPr>
          <w:p w:rsidR="008D5F27" w:rsidRDefault="008D5F27">
            <w:pPr>
              <w:spacing w:line="360" w:lineRule="auto"/>
            </w:pPr>
            <w:r>
              <w:t>Date</w:t>
            </w:r>
          </w:p>
        </w:tc>
        <w:tc>
          <w:tcPr>
            <w:tcW w:w="2020" w:type="pct"/>
            <w:tcBorders>
              <w:top w:val="single" w:sz="12" w:space="0" w:color="auto"/>
              <w:bottom w:val="single" w:sz="8" w:space="0" w:color="auto"/>
            </w:tcBorders>
          </w:tcPr>
          <w:p w:rsidR="008D5F27" w:rsidRDefault="008D5F27">
            <w:pPr>
              <w:spacing w:line="360" w:lineRule="auto"/>
            </w:pPr>
            <w:r>
              <w:t>Topic</w:t>
            </w:r>
          </w:p>
        </w:tc>
        <w:tc>
          <w:tcPr>
            <w:tcW w:w="1130" w:type="pct"/>
            <w:tcBorders>
              <w:top w:val="single" w:sz="12" w:space="0" w:color="auto"/>
              <w:bottom w:val="single" w:sz="8" w:space="0" w:color="auto"/>
            </w:tcBorders>
          </w:tcPr>
          <w:p w:rsidR="008D5F27" w:rsidRDefault="008D5F27" w:rsidP="00165207">
            <w:pPr>
              <w:spacing w:line="360" w:lineRule="auto"/>
            </w:pPr>
            <w:r>
              <w:t>Reading</w:t>
            </w:r>
          </w:p>
        </w:tc>
        <w:tc>
          <w:tcPr>
            <w:tcW w:w="1258" w:type="pct"/>
            <w:tcBorders>
              <w:top w:val="single" w:sz="12" w:space="0" w:color="auto"/>
              <w:bottom w:val="single" w:sz="8" w:space="0" w:color="auto"/>
            </w:tcBorders>
          </w:tcPr>
          <w:p w:rsidR="008D5F27" w:rsidRDefault="008D5F27">
            <w:pPr>
              <w:spacing w:line="360" w:lineRule="auto"/>
            </w:pPr>
            <w:r>
              <w:t>Tasks</w:t>
            </w:r>
          </w:p>
        </w:tc>
      </w:tr>
      <w:tr w:rsidR="008D5F27" w:rsidTr="008D5F27">
        <w:tc>
          <w:tcPr>
            <w:tcW w:w="592" w:type="pct"/>
            <w:tcBorders>
              <w:top w:val="single" w:sz="8" w:space="0" w:color="auto"/>
            </w:tcBorders>
          </w:tcPr>
          <w:p w:rsidR="008D5F27" w:rsidRDefault="000138B6">
            <w:r>
              <w:t>M-5/1</w:t>
            </w:r>
            <w:r w:rsidR="003B207A">
              <w:t>9</w:t>
            </w:r>
          </w:p>
        </w:tc>
        <w:tc>
          <w:tcPr>
            <w:tcW w:w="2020" w:type="pct"/>
            <w:tcBorders>
              <w:top w:val="single" w:sz="8" w:space="0" w:color="auto"/>
            </w:tcBorders>
          </w:tcPr>
          <w:p w:rsidR="008D5F27" w:rsidRDefault="008D5F27" w:rsidP="000658A1">
            <w:r>
              <w:t xml:space="preserve">Introduction </w:t>
            </w:r>
          </w:p>
          <w:p w:rsidR="008D5F27" w:rsidRDefault="008D5F27" w:rsidP="000658A1">
            <w:r>
              <w:t>High-Stakes Testing</w:t>
            </w:r>
          </w:p>
        </w:tc>
        <w:tc>
          <w:tcPr>
            <w:tcW w:w="1130" w:type="pct"/>
            <w:tcBorders>
              <w:top w:val="single" w:sz="8" w:space="0" w:color="auto"/>
            </w:tcBorders>
          </w:tcPr>
          <w:p w:rsidR="008D5F27" w:rsidRDefault="008D5F27" w:rsidP="00475539">
            <w:r>
              <w:t>Chapter 1</w:t>
            </w:r>
          </w:p>
          <w:p w:rsidR="008D5F27" w:rsidRDefault="008D5F27" w:rsidP="00475539">
            <w:r>
              <w:t>Chapter 2</w:t>
            </w:r>
          </w:p>
        </w:tc>
        <w:tc>
          <w:tcPr>
            <w:tcW w:w="1258" w:type="pct"/>
            <w:tcBorders>
              <w:top w:val="single" w:sz="8" w:space="0" w:color="auto"/>
            </w:tcBorders>
          </w:tcPr>
          <w:p w:rsidR="008D5F27" w:rsidRDefault="008D5F27">
            <w:r>
              <w:t>Review syllabus</w:t>
            </w:r>
          </w:p>
        </w:tc>
      </w:tr>
      <w:tr w:rsidR="008D5F27" w:rsidTr="008D5F27">
        <w:tc>
          <w:tcPr>
            <w:tcW w:w="592" w:type="pct"/>
          </w:tcPr>
          <w:p w:rsidR="008D5F27" w:rsidRDefault="000138B6">
            <w:r>
              <w:t>T-5/</w:t>
            </w:r>
            <w:r w:rsidR="003B207A">
              <w:t>20</w:t>
            </w:r>
          </w:p>
        </w:tc>
        <w:tc>
          <w:tcPr>
            <w:tcW w:w="2020" w:type="pct"/>
          </w:tcPr>
          <w:p w:rsidR="008D5F27" w:rsidRDefault="008D5F27" w:rsidP="00475539">
            <w:r>
              <w:t>Purpose</w:t>
            </w:r>
            <w:r w:rsidR="007B0519">
              <w:t>s</w:t>
            </w:r>
            <w:r>
              <w:t xml:space="preserve"> of Testing</w:t>
            </w:r>
          </w:p>
          <w:p w:rsidR="008D5F27" w:rsidRDefault="008D5F27" w:rsidP="00475539">
            <w:r>
              <w:t>Measuring Learning Outcomes</w:t>
            </w:r>
            <w:r w:rsidRPr="00A82D71">
              <w:t xml:space="preserve"> </w:t>
            </w:r>
          </w:p>
        </w:tc>
        <w:tc>
          <w:tcPr>
            <w:tcW w:w="1130" w:type="pct"/>
          </w:tcPr>
          <w:p w:rsidR="008D5F27" w:rsidRDefault="008D5F27" w:rsidP="00475539">
            <w:r>
              <w:t>Chapter 4</w:t>
            </w:r>
          </w:p>
          <w:p w:rsidR="008D5F27" w:rsidRDefault="008D5F27" w:rsidP="00475539">
            <w:r>
              <w:t>Chapter 6</w:t>
            </w:r>
          </w:p>
        </w:tc>
        <w:tc>
          <w:tcPr>
            <w:tcW w:w="1258" w:type="pct"/>
          </w:tcPr>
          <w:p w:rsidR="008D5F27" w:rsidRDefault="008D5F27"/>
        </w:tc>
      </w:tr>
      <w:tr w:rsidR="00171E6D" w:rsidTr="008D5F27">
        <w:tc>
          <w:tcPr>
            <w:tcW w:w="592" w:type="pct"/>
          </w:tcPr>
          <w:p w:rsidR="00171E6D" w:rsidRDefault="003B207A" w:rsidP="000138B6">
            <w:r>
              <w:t>W-5/21</w:t>
            </w:r>
          </w:p>
        </w:tc>
        <w:tc>
          <w:tcPr>
            <w:tcW w:w="2020" w:type="pct"/>
          </w:tcPr>
          <w:p w:rsidR="00171E6D" w:rsidRDefault="00171E6D" w:rsidP="00475539">
            <w:pPr>
              <w:rPr>
                <w:b/>
              </w:rPr>
            </w:pPr>
            <w:r>
              <w:t xml:space="preserve">Norm- &amp; Criterion-Referenced </w:t>
            </w:r>
          </w:p>
          <w:p w:rsidR="00171E6D" w:rsidRDefault="00171E6D" w:rsidP="00475539">
            <w:r>
              <w:rPr>
                <w:b/>
              </w:rPr>
              <w:t>Exam 1</w:t>
            </w:r>
          </w:p>
        </w:tc>
        <w:tc>
          <w:tcPr>
            <w:tcW w:w="1130" w:type="pct"/>
          </w:tcPr>
          <w:p w:rsidR="00171E6D" w:rsidRDefault="00171E6D" w:rsidP="00475539">
            <w:r>
              <w:t>Chapter 5</w:t>
            </w:r>
          </w:p>
          <w:p w:rsidR="00171E6D" w:rsidRDefault="00171E6D" w:rsidP="00475539">
            <w:r>
              <w:t>Chapters 1-2, 4-6</w:t>
            </w:r>
          </w:p>
        </w:tc>
        <w:tc>
          <w:tcPr>
            <w:tcW w:w="1258" w:type="pct"/>
          </w:tcPr>
          <w:p w:rsidR="00171E6D" w:rsidRDefault="00171E6D" w:rsidP="00D578C7">
            <w:r>
              <w:t>Intro survey due</w:t>
            </w:r>
            <w:r w:rsidR="00C342B2">
              <w:t xml:space="preserve"> @ 5</w:t>
            </w:r>
            <w:r w:rsidR="000F38F5">
              <w:t xml:space="preserve"> pm</w:t>
            </w:r>
          </w:p>
        </w:tc>
      </w:tr>
      <w:tr w:rsidR="00171E6D" w:rsidTr="008D5F27">
        <w:tc>
          <w:tcPr>
            <w:tcW w:w="592" w:type="pct"/>
          </w:tcPr>
          <w:p w:rsidR="00171E6D" w:rsidRDefault="003B207A">
            <w:r>
              <w:t>Th-5/22</w:t>
            </w:r>
          </w:p>
        </w:tc>
        <w:tc>
          <w:tcPr>
            <w:tcW w:w="2020" w:type="pct"/>
          </w:tcPr>
          <w:p w:rsidR="00171E6D" w:rsidRDefault="00171E6D" w:rsidP="00475539">
            <w:r>
              <w:t>Statistics (bring a calculator)</w:t>
            </w:r>
          </w:p>
        </w:tc>
        <w:tc>
          <w:tcPr>
            <w:tcW w:w="1130" w:type="pct"/>
          </w:tcPr>
          <w:p w:rsidR="00171E6D" w:rsidRDefault="00171E6D" w:rsidP="00475539">
            <w:r>
              <w:t>Chapters 13-15</w:t>
            </w:r>
          </w:p>
        </w:tc>
        <w:tc>
          <w:tcPr>
            <w:tcW w:w="1258" w:type="pct"/>
          </w:tcPr>
          <w:p w:rsidR="00171E6D" w:rsidRDefault="00171E6D" w:rsidP="00CD40A1"/>
        </w:tc>
      </w:tr>
      <w:tr w:rsidR="00A92900" w:rsidTr="008D5F27">
        <w:tc>
          <w:tcPr>
            <w:tcW w:w="592" w:type="pct"/>
          </w:tcPr>
          <w:p w:rsidR="00A92900" w:rsidRDefault="003B207A">
            <w:r>
              <w:t>F-5/23</w:t>
            </w:r>
          </w:p>
        </w:tc>
        <w:tc>
          <w:tcPr>
            <w:tcW w:w="2020" w:type="pct"/>
          </w:tcPr>
          <w:p w:rsidR="00A92900" w:rsidRDefault="00CB31D3" w:rsidP="00CB31D3">
            <w:pPr>
              <w:pStyle w:val="NormalWeb"/>
              <w:spacing w:before="0" w:beforeAutospacing="0" w:after="0" w:afterAutospacing="0"/>
            </w:pPr>
            <w:r w:rsidRPr="00A82D71">
              <w:t>Accuracy and Error</w:t>
            </w:r>
            <w:r>
              <w:t xml:space="preserve"> </w:t>
            </w:r>
          </w:p>
          <w:p w:rsidR="00CB31D3" w:rsidRPr="00D10334" w:rsidRDefault="00CB31D3" w:rsidP="00CB31D3">
            <w:pPr>
              <w:pStyle w:val="NormalWeb"/>
              <w:spacing w:before="0" w:beforeAutospacing="0" w:after="0" w:afterAutospacing="0"/>
            </w:pPr>
            <w:r>
              <w:t>R</w:t>
            </w:r>
            <w:r w:rsidRPr="00A82D71">
              <w:t>eliabilit</w:t>
            </w:r>
            <w:r>
              <w:t>y</w:t>
            </w:r>
          </w:p>
        </w:tc>
        <w:tc>
          <w:tcPr>
            <w:tcW w:w="1130" w:type="pct"/>
          </w:tcPr>
          <w:p w:rsidR="00A92900" w:rsidRDefault="00CB31D3" w:rsidP="00475539">
            <w:r>
              <w:t>Chapter 18</w:t>
            </w:r>
          </w:p>
          <w:p w:rsidR="00CB31D3" w:rsidRDefault="00CB31D3" w:rsidP="00475539">
            <w:r>
              <w:t>Chapter 17</w:t>
            </w:r>
          </w:p>
        </w:tc>
        <w:tc>
          <w:tcPr>
            <w:tcW w:w="1258" w:type="pct"/>
          </w:tcPr>
          <w:p w:rsidR="00A92900" w:rsidRDefault="00A92900" w:rsidP="0075616E">
            <w:r>
              <w:t>Objectives assignment due</w:t>
            </w:r>
            <w:r w:rsidR="00C342B2">
              <w:t xml:space="preserve"> @ 5</w:t>
            </w:r>
            <w:r w:rsidR="000F38F5">
              <w:t xml:space="preserve"> pm</w:t>
            </w:r>
          </w:p>
        </w:tc>
      </w:tr>
      <w:tr w:rsidR="003B207A" w:rsidTr="008D5F27">
        <w:tc>
          <w:tcPr>
            <w:tcW w:w="592" w:type="pct"/>
          </w:tcPr>
          <w:p w:rsidR="003B207A" w:rsidRDefault="003B207A" w:rsidP="00EC2855">
            <w:r>
              <w:t>M-5/26</w:t>
            </w:r>
          </w:p>
        </w:tc>
        <w:tc>
          <w:tcPr>
            <w:tcW w:w="2020" w:type="pct"/>
          </w:tcPr>
          <w:p w:rsidR="003B207A" w:rsidRPr="003315F4" w:rsidRDefault="003B207A" w:rsidP="00EC2855">
            <w:pPr>
              <w:rPr>
                <w:i/>
              </w:rPr>
            </w:pPr>
            <w:r w:rsidRPr="003315F4">
              <w:rPr>
                <w:i/>
              </w:rPr>
              <w:t>No classes- Memorial Day</w:t>
            </w:r>
          </w:p>
        </w:tc>
        <w:tc>
          <w:tcPr>
            <w:tcW w:w="1130" w:type="pct"/>
          </w:tcPr>
          <w:p w:rsidR="003B207A" w:rsidRDefault="003B207A" w:rsidP="00EC2855"/>
        </w:tc>
        <w:tc>
          <w:tcPr>
            <w:tcW w:w="1258" w:type="pct"/>
          </w:tcPr>
          <w:p w:rsidR="003B207A" w:rsidRDefault="003B207A" w:rsidP="00EC2855"/>
        </w:tc>
      </w:tr>
      <w:tr w:rsidR="003B207A" w:rsidTr="008D5F27">
        <w:tc>
          <w:tcPr>
            <w:tcW w:w="592" w:type="pct"/>
          </w:tcPr>
          <w:p w:rsidR="003B207A" w:rsidRDefault="003B207A" w:rsidP="000138B6">
            <w:r>
              <w:t>T-5/27</w:t>
            </w:r>
          </w:p>
        </w:tc>
        <w:tc>
          <w:tcPr>
            <w:tcW w:w="2020" w:type="pct"/>
          </w:tcPr>
          <w:p w:rsidR="00CB31D3" w:rsidRDefault="00CB31D3" w:rsidP="00475539">
            <w:pPr>
              <w:pStyle w:val="NormalWeb"/>
              <w:spacing w:before="0" w:beforeAutospacing="0" w:after="0" w:afterAutospacing="0"/>
            </w:pPr>
            <w:r>
              <w:t>Reliability</w:t>
            </w:r>
          </w:p>
          <w:p w:rsidR="003B207A" w:rsidRPr="00A17EE6" w:rsidRDefault="00CB31D3" w:rsidP="00475539">
            <w:pPr>
              <w:pStyle w:val="NormalWeb"/>
              <w:spacing w:before="0" w:beforeAutospacing="0" w:after="0" w:afterAutospacing="0"/>
            </w:pPr>
            <w:r w:rsidRPr="00A82D71">
              <w:t>Validity Evidence</w:t>
            </w:r>
          </w:p>
        </w:tc>
        <w:tc>
          <w:tcPr>
            <w:tcW w:w="1130" w:type="pct"/>
          </w:tcPr>
          <w:p w:rsidR="00CB31D3" w:rsidRDefault="00CB31D3" w:rsidP="00475539">
            <w:r>
              <w:t>Chapter 17</w:t>
            </w:r>
          </w:p>
          <w:p w:rsidR="003B207A" w:rsidRDefault="00CB31D3" w:rsidP="00475539">
            <w:r>
              <w:t>Chapter 16</w:t>
            </w:r>
          </w:p>
        </w:tc>
        <w:tc>
          <w:tcPr>
            <w:tcW w:w="1258" w:type="pct"/>
          </w:tcPr>
          <w:p w:rsidR="003B207A" w:rsidRDefault="003B207A" w:rsidP="00196CBC"/>
        </w:tc>
      </w:tr>
      <w:tr w:rsidR="003B207A" w:rsidTr="008D5F27">
        <w:tc>
          <w:tcPr>
            <w:tcW w:w="592" w:type="pct"/>
          </w:tcPr>
          <w:p w:rsidR="003B207A" w:rsidRDefault="003B207A">
            <w:r>
              <w:t>W-5/2</w:t>
            </w:r>
            <w:r w:rsidR="007E1FD2">
              <w:t>8</w:t>
            </w:r>
          </w:p>
        </w:tc>
        <w:tc>
          <w:tcPr>
            <w:tcW w:w="2020" w:type="pct"/>
          </w:tcPr>
          <w:p w:rsidR="003B207A" w:rsidRDefault="003B207A" w:rsidP="00A17EE6">
            <w:r>
              <w:rPr>
                <w:b/>
                <w:bCs/>
              </w:rPr>
              <w:t>Exam 2</w:t>
            </w:r>
          </w:p>
          <w:p w:rsidR="003B207A" w:rsidRDefault="003B207A" w:rsidP="00A17EE6">
            <w:r w:rsidRPr="00A82D71">
              <w:t>Performance-Based Assessment</w:t>
            </w:r>
          </w:p>
        </w:tc>
        <w:tc>
          <w:tcPr>
            <w:tcW w:w="1130" w:type="pct"/>
          </w:tcPr>
          <w:p w:rsidR="003B207A" w:rsidRDefault="003B207A" w:rsidP="002F0969">
            <w:r>
              <w:t>Chapters 13-18</w:t>
            </w:r>
          </w:p>
          <w:p w:rsidR="003B207A" w:rsidRDefault="003B207A" w:rsidP="002F0969">
            <w:r>
              <w:t>Chapter 9</w:t>
            </w:r>
          </w:p>
        </w:tc>
        <w:tc>
          <w:tcPr>
            <w:tcW w:w="1258" w:type="pct"/>
          </w:tcPr>
          <w:p w:rsidR="003B207A" w:rsidRDefault="003B207A" w:rsidP="00196CBC"/>
        </w:tc>
      </w:tr>
      <w:tr w:rsidR="003B207A" w:rsidTr="008D5F27">
        <w:tc>
          <w:tcPr>
            <w:tcW w:w="592" w:type="pct"/>
          </w:tcPr>
          <w:p w:rsidR="003B207A" w:rsidRDefault="003B207A" w:rsidP="003B207A">
            <w:r>
              <w:t>Th-5/2</w:t>
            </w:r>
            <w:r w:rsidR="007E1FD2">
              <w:t>9</w:t>
            </w:r>
          </w:p>
        </w:tc>
        <w:tc>
          <w:tcPr>
            <w:tcW w:w="2020" w:type="pct"/>
          </w:tcPr>
          <w:p w:rsidR="003B207A" w:rsidRDefault="003B207A" w:rsidP="000658A1">
            <w:r w:rsidRPr="00A82D71">
              <w:t>Portfolio Assessment</w:t>
            </w:r>
          </w:p>
          <w:p w:rsidR="003B207A" w:rsidRPr="00D10334" w:rsidRDefault="003B207A" w:rsidP="0004572F">
            <w:r>
              <w:t>Selected-Response</w:t>
            </w:r>
            <w:r w:rsidRPr="00A82D71">
              <w:t xml:space="preserve"> Items </w:t>
            </w:r>
          </w:p>
        </w:tc>
        <w:tc>
          <w:tcPr>
            <w:tcW w:w="1130" w:type="pct"/>
          </w:tcPr>
          <w:p w:rsidR="003B207A" w:rsidRDefault="003B207A" w:rsidP="002F0969">
            <w:r>
              <w:t>Chapter 10</w:t>
            </w:r>
          </w:p>
          <w:p w:rsidR="003B207A" w:rsidRDefault="003B207A" w:rsidP="002F0969">
            <w:r>
              <w:t>Chapter 7</w:t>
            </w:r>
          </w:p>
        </w:tc>
        <w:tc>
          <w:tcPr>
            <w:tcW w:w="1258" w:type="pct"/>
          </w:tcPr>
          <w:p w:rsidR="003B207A" w:rsidRDefault="003B207A" w:rsidP="00196CBC"/>
        </w:tc>
      </w:tr>
      <w:tr w:rsidR="003B207A" w:rsidTr="008D5F27">
        <w:tc>
          <w:tcPr>
            <w:tcW w:w="592" w:type="pct"/>
          </w:tcPr>
          <w:p w:rsidR="003B207A" w:rsidRDefault="003B207A">
            <w:r>
              <w:t>F-5/</w:t>
            </w:r>
            <w:r w:rsidR="007E1FD2">
              <w:t>30</w:t>
            </w:r>
          </w:p>
        </w:tc>
        <w:tc>
          <w:tcPr>
            <w:tcW w:w="2020" w:type="pct"/>
          </w:tcPr>
          <w:p w:rsidR="003B207A" w:rsidRPr="000138B6" w:rsidRDefault="003B207A" w:rsidP="00475539">
            <w:pPr>
              <w:rPr>
                <w:bCs/>
              </w:rPr>
            </w:pPr>
            <w:r>
              <w:t>Constructed-Response</w:t>
            </w:r>
            <w:r w:rsidRPr="00A82D71">
              <w:t xml:space="preserve"> Items</w:t>
            </w:r>
          </w:p>
        </w:tc>
        <w:tc>
          <w:tcPr>
            <w:tcW w:w="1130" w:type="pct"/>
          </w:tcPr>
          <w:p w:rsidR="003B207A" w:rsidRDefault="003B207A" w:rsidP="00475539">
            <w:r>
              <w:t>Chapter 8</w:t>
            </w:r>
          </w:p>
        </w:tc>
        <w:tc>
          <w:tcPr>
            <w:tcW w:w="1258" w:type="pct"/>
          </w:tcPr>
          <w:p w:rsidR="003B207A" w:rsidRDefault="00C342B2" w:rsidP="00196CBC">
            <w:r>
              <w:t>PA assignment due @ 5</w:t>
            </w:r>
            <w:r w:rsidR="002D6D7D">
              <w:t xml:space="preserve"> pm</w:t>
            </w:r>
          </w:p>
        </w:tc>
      </w:tr>
      <w:tr w:rsidR="003B207A" w:rsidTr="008D5F27">
        <w:tc>
          <w:tcPr>
            <w:tcW w:w="592" w:type="pct"/>
          </w:tcPr>
          <w:p w:rsidR="003B207A" w:rsidRDefault="007E1FD2" w:rsidP="00570400">
            <w:r>
              <w:t>M</w:t>
            </w:r>
            <w:r w:rsidR="003B207A">
              <w:t>-</w:t>
            </w:r>
            <w:r>
              <w:t>6/2</w:t>
            </w:r>
          </w:p>
        </w:tc>
        <w:tc>
          <w:tcPr>
            <w:tcW w:w="2020" w:type="pct"/>
          </w:tcPr>
          <w:p w:rsidR="003B207A" w:rsidRDefault="003B207A" w:rsidP="00D578C7">
            <w:r>
              <w:t>Administer</w:t>
            </w:r>
            <w:r w:rsidRPr="00A82D71">
              <w:t xml:space="preserve"> </w:t>
            </w:r>
            <w:r>
              <w:t>&amp; Improve</w:t>
            </w:r>
            <w:r w:rsidRPr="00A82D71">
              <w:t xml:space="preserve"> the Test</w:t>
            </w:r>
          </w:p>
          <w:p w:rsidR="003B207A" w:rsidRPr="00D10334" w:rsidRDefault="003B207A" w:rsidP="00D578C7">
            <w:pPr>
              <w:rPr>
                <w:b/>
                <w:bCs/>
              </w:rPr>
            </w:pPr>
            <w:r>
              <w:rPr>
                <w:b/>
                <w:bCs/>
              </w:rPr>
              <w:t>E</w:t>
            </w:r>
            <w:r w:rsidRPr="00D10334">
              <w:rPr>
                <w:b/>
                <w:bCs/>
              </w:rPr>
              <w:t>xam</w:t>
            </w:r>
            <w:r>
              <w:rPr>
                <w:b/>
                <w:bCs/>
              </w:rPr>
              <w:t xml:space="preserve"> 3</w:t>
            </w:r>
          </w:p>
        </w:tc>
        <w:tc>
          <w:tcPr>
            <w:tcW w:w="1130" w:type="pct"/>
          </w:tcPr>
          <w:p w:rsidR="003B207A" w:rsidRDefault="003B207A" w:rsidP="00D578C7">
            <w:r>
              <w:t>Chapter 11</w:t>
            </w:r>
          </w:p>
          <w:p w:rsidR="003B207A" w:rsidRDefault="003B207A" w:rsidP="00D578C7">
            <w:r>
              <w:t>Chapters 7-11</w:t>
            </w:r>
          </w:p>
        </w:tc>
        <w:tc>
          <w:tcPr>
            <w:tcW w:w="1258" w:type="pct"/>
          </w:tcPr>
          <w:p w:rsidR="003B207A" w:rsidRDefault="003B207A" w:rsidP="00665B26"/>
        </w:tc>
      </w:tr>
      <w:tr w:rsidR="003B207A" w:rsidTr="008D5F27">
        <w:trPr>
          <w:trHeight w:val="422"/>
        </w:trPr>
        <w:tc>
          <w:tcPr>
            <w:tcW w:w="592" w:type="pct"/>
          </w:tcPr>
          <w:p w:rsidR="003B207A" w:rsidRDefault="007E1FD2" w:rsidP="00773A7E">
            <w:r>
              <w:t>T-6/3</w:t>
            </w:r>
          </w:p>
        </w:tc>
        <w:tc>
          <w:tcPr>
            <w:tcW w:w="2020" w:type="pct"/>
          </w:tcPr>
          <w:p w:rsidR="003B207A" w:rsidRDefault="003B207A" w:rsidP="00D578C7">
            <w:r w:rsidRPr="00A82D71">
              <w:t>Marks and Marking System</w:t>
            </w:r>
            <w:r>
              <w:t>s</w:t>
            </w:r>
          </w:p>
        </w:tc>
        <w:tc>
          <w:tcPr>
            <w:tcW w:w="1130" w:type="pct"/>
          </w:tcPr>
          <w:p w:rsidR="003B207A" w:rsidRDefault="003B207A" w:rsidP="00D578C7">
            <w:r>
              <w:t>Chapter 12</w:t>
            </w:r>
          </w:p>
        </w:tc>
        <w:tc>
          <w:tcPr>
            <w:tcW w:w="1258" w:type="pct"/>
          </w:tcPr>
          <w:p w:rsidR="003B207A" w:rsidRDefault="003B207A" w:rsidP="00670D03"/>
        </w:tc>
      </w:tr>
      <w:tr w:rsidR="003B207A" w:rsidTr="008D5F27">
        <w:tc>
          <w:tcPr>
            <w:tcW w:w="592" w:type="pct"/>
          </w:tcPr>
          <w:p w:rsidR="003B207A" w:rsidRDefault="007E1FD2" w:rsidP="00773A7E">
            <w:r>
              <w:t>W-6/4</w:t>
            </w:r>
          </w:p>
        </w:tc>
        <w:tc>
          <w:tcPr>
            <w:tcW w:w="2020" w:type="pct"/>
          </w:tcPr>
          <w:p w:rsidR="003B207A" w:rsidRPr="00EF29D3" w:rsidRDefault="003B207A" w:rsidP="00D578C7">
            <w:pPr>
              <w:rPr>
                <w:u w:val="single"/>
              </w:rPr>
            </w:pPr>
            <w:r>
              <w:t>Standardized Testing</w:t>
            </w:r>
          </w:p>
        </w:tc>
        <w:tc>
          <w:tcPr>
            <w:tcW w:w="1130" w:type="pct"/>
          </w:tcPr>
          <w:p w:rsidR="003B207A" w:rsidRDefault="003B207A" w:rsidP="00D578C7">
            <w:r>
              <w:t>Chapters 19-20</w:t>
            </w:r>
          </w:p>
        </w:tc>
        <w:tc>
          <w:tcPr>
            <w:tcW w:w="1258" w:type="pct"/>
          </w:tcPr>
          <w:p w:rsidR="003B207A" w:rsidRDefault="00C342B2" w:rsidP="00D578C7">
            <w:r>
              <w:t>In-class assignment due @ 5</w:t>
            </w:r>
            <w:r w:rsidR="003B207A">
              <w:t xml:space="preserve"> pm</w:t>
            </w:r>
          </w:p>
        </w:tc>
      </w:tr>
      <w:tr w:rsidR="003B207A" w:rsidTr="008D5F27">
        <w:tc>
          <w:tcPr>
            <w:tcW w:w="592" w:type="pct"/>
          </w:tcPr>
          <w:p w:rsidR="003B207A" w:rsidRDefault="007E1FD2" w:rsidP="00570400">
            <w:r>
              <w:t>Th-6/5</w:t>
            </w:r>
          </w:p>
        </w:tc>
        <w:tc>
          <w:tcPr>
            <w:tcW w:w="2020" w:type="pct"/>
          </w:tcPr>
          <w:p w:rsidR="003B207A" w:rsidRDefault="003B207A" w:rsidP="000138B6">
            <w:r>
              <w:t>Ethics</w:t>
            </w:r>
          </w:p>
          <w:p w:rsidR="003B207A" w:rsidRPr="00186874" w:rsidRDefault="003B207A" w:rsidP="000138B6">
            <w:r>
              <w:t>Technology in Assessment</w:t>
            </w:r>
          </w:p>
        </w:tc>
        <w:tc>
          <w:tcPr>
            <w:tcW w:w="1130" w:type="pct"/>
          </w:tcPr>
          <w:p w:rsidR="003B207A" w:rsidRDefault="003B207A" w:rsidP="00475539">
            <w:r>
              <w:t>supplemental</w:t>
            </w:r>
          </w:p>
        </w:tc>
        <w:tc>
          <w:tcPr>
            <w:tcW w:w="1258" w:type="pct"/>
          </w:tcPr>
          <w:p w:rsidR="003B207A" w:rsidRDefault="003B207A" w:rsidP="00196CBC"/>
        </w:tc>
      </w:tr>
      <w:tr w:rsidR="003B207A" w:rsidTr="008D5F27">
        <w:tc>
          <w:tcPr>
            <w:tcW w:w="592" w:type="pct"/>
          </w:tcPr>
          <w:p w:rsidR="003B207A" w:rsidRDefault="007E1FD2" w:rsidP="00570400">
            <w:r>
              <w:t>F-6/6</w:t>
            </w:r>
          </w:p>
        </w:tc>
        <w:tc>
          <w:tcPr>
            <w:tcW w:w="2020" w:type="pct"/>
          </w:tcPr>
          <w:p w:rsidR="003B207A" w:rsidRPr="001027CC" w:rsidRDefault="003B207A" w:rsidP="00475539">
            <w:pPr>
              <w:rPr>
                <w:b/>
              </w:rPr>
            </w:pPr>
            <w:r>
              <w:rPr>
                <w:b/>
              </w:rPr>
              <w:t>Final Assignment</w:t>
            </w:r>
          </w:p>
        </w:tc>
        <w:tc>
          <w:tcPr>
            <w:tcW w:w="1130" w:type="pct"/>
          </w:tcPr>
          <w:p w:rsidR="003B207A" w:rsidRDefault="003B207A" w:rsidP="00475539">
            <w:r>
              <w:t>All</w:t>
            </w:r>
          </w:p>
        </w:tc>
        <w:tc>
          <w:tcPr>
            <w:tcW w:w="1258" w:type="pct"/>
          </w:tcPr>
          <w:p w:rsidR="003B207A" w:rsidRDefault="003B207A" w:rsidP="008F1797">
            <w:r>
              <w:t>Final assignment due @ 5 pm</w:t>
            </w:r>
          </w:p>
        </w:tc>
      </w:tr>
    </w:tbl>
    <w:p w:rsidR="007A609E" w:rsidRDefault="007A609E" w:rsidP="002B01AE"/>
    <w:p w:rsidR="00EA3BAE" w:rsidRDefault="00EA3BAE" w:rsidP="002B01AE"/>
    <w:sectPr w:rsidR="00EA3BAE" w:rsidSect="00853AFA">
      <w:footerReference w:type="default" r:id="rId14"/>
      <w:pgSz w:w="12240" w:h="15840"/>
      <w:pgMar w:top="1152"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D6" w:rsidRDefault="00F841D6">
      <w:r>
        <w:separator/>
      </w:r>
    </w:p>
  </w:endnote>
  <w:endnote w:type="continuationSeparator" w:id="0">
    <w:p w:rsidR="00F841D6" w:rsidRDefault="00F8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7B" w:rsidRDefault="00F2617B">
    <w:pPr>
      <w:pStyle w:val="Footer"/>
      <w:jc w:val="center"/>
    </w:pPr>
    <w:r>
      <w:rPr>
        <w:rStyle w:val="PageNumber"/>
      </w:rPr>
      <w:fldChar w:fldCharType="begin"/>
    </w:r>
    <w:r>
      <w:rPr>
        <w:rStyle w:val="PageNumber"/>
      </w:rPr>
      <w:instrText xml:space="preserve"> PAGE </w:instrText>
    </w:r>
    <w:r>
      <w:rPr>
        <w:rStyle w:val="PageNumber"/>
      </w:rPr>
      <w:fldChar w:fldCharType="separate"/>
    </w:r>
    <w:r w:rsidR="004B7F5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D6" w:rsidRDefault="00F841D6">
      <w:r>
        <w:separator/>
      </w:r>
    </w:p>
  </w:footnote>
  <w:footnote w:type="continuationSeparator" w:id="0">
    <w:p w:rsidR="00F841D6" w:rsidRDefault="00F84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B6C"/>
    <w:multiLevelType w:val="hybridMultilevel"/>
    <w:tmpl w:val="4F3C3D90"/>
    <w:lvl w:ilvl="0" w:tplc="6FCC69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31579"/>
    <w:multiLevelType w:val="hybridMultilevel"/>
    <w:tmpl w:val="D5A26956"/>
    <w:lvl w:ilvl="0" w:tplc="C46ACFE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F3EBB"/>
    <w:multiLevelType w:val="hybridMultilevel"/>
    <w:tmpl w:val="FDC878E8"/>
    <w:lvl w:ilvl="0" w:tplc="D5AA74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49E429A"/>
    <w:multiLevelType w:val="hybridMultilevel"/>
    <w:tmpl w:val="CB0AD474"/>
    <w:lvl w:ilvl="0" w:tplc="C46ACFE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D95414"/>
    <w:multiLevelType w:val="hybridMultilevel"/>
    <w:tmpl w:val="3586A6CA"/>
    <w:lvl w:ilvl="0" w:tplc="5D723F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D619F"/>
    <w:multiLevelType w:val="hybridMultilevel"/>
    <w:tmpl w:val="24E6EFB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E19CC"/>
    <w:multiLevelType w:val="hybridMultilevel"/>
    <w:tmpl w:val="CA76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EE"/>
    <w:rsid w:val="000005CF"/>
    <w:rsid w:val="000075DB"/>
    <w:rsid w:val="000138B6"/>
    <w:rsid w:val="00014703"/>
    <w:rsid w:val="00016395"/>
    <w:rsid w:val="000240D5"/>
    <w:rsid w:val="00036C62"/>
    <w:rsid w:val="0004572F"/>
    <w:rsid w:val="000566E3"/>
    <w:rsid w:val="00056CAD"/>
    <w:rsid w:val="0005797E"/>
    <w:rsid w:val="00060AD9"/>
    <w:rsid w:val="000658A1"/>
    <w:rsid w:val="000736A3"/>
    <w:rsid w:val="0008785A"/>
    <w:rsid w:val="000C2D86"/>
    <w:rsid w:val="000C7A67"/>
    <w:rsid w:val="000D33DD"/>
    <w:rsid w:val="000F38F5"/>
    <w:rsid w:val="000F6308"/>
    <w:rsid w:val="000F6AF0"/>
    <w:rsid w:val="001027CC"/>
    <w:rsid w:val="00113084"/>
    <w:rsid w:val="00125D75"/>
    <w:rsid w:val="00134287"/>
    <w:rsid w:val="00134E99"/>
    <w:rsid w:val="001517DD"/>
    <w:rsid w:val="0016084C"/>
    <w:rsid w:val="00165207"/>
    <w:rsid w:val="00171E6D"/>
    <w:rsid w:val="001722F0"/>
    <w:rsid w:val="00183E5E"/>
    <w:rsid w:val="00186874"/>
    <w:rsid w:val="00196583"/>
    <w:rsid w:val="00196B4A"/>
    <w:rsid w:val="00196CBC"/>
    <w:rsid w:val="001A1291"/>
    <w:rsid w:val="001A7D03"/>
    <w:rsid w:val="001B04B9"/>
    <w:rsid w:val="001B05C7"/>
    <w:rsid w:val="001B5011"/>
    <w:rsid w:val="001E0D19"/>
    <w:rsid w:val="001E4416"/>
    <w:rsid w:val="001E4539"/>
    <w:rsid w:val="001F0BFF"/>
    <w:rsid w:val="001F1C43"/>
    <w:rsid w:val="00225B10"/>
    <w:rsid w:val="00230A6D"/>
    <w:rsid w:val="002410C9"/>
    <w:rsid w:val="00242A83"/>
    <w:rsid w:val="00244F4D"/>
    <w:rsid w:val="00271D29"/>
    <w:rsid w:val="00274E1E"/>
    <w:rsid w:val="00283308"/>
    <w:rsid w:val="00286BA9"/>
    <w:rsid w:val="00291255"/>
    <w:rsid w:val="00291E7F"/>
    <w:rsid w:val="00294CEE"/>
    <w:rsid w:val="002A454C"/>
    <w:rsid w:val="002B01AE"/>
    <w:rsid w:val="002C7DC1"/>
    <w:rsid w:val="002D1318"/>
    <w:rsid w:val="002D6D7D"/>
    <w:rsid w:val="002E2BDC"/>
    <w:rsid w:val="002F0969"/>
    <w:rsid w:val="002F33BB"/>
    <w:rsid w:val="00303669"/>
    <w:rsid w:val="00311DC6"/>
    <w:rsid w:val="00314259"/>
    <w:rsid w:val="00320D2E"/>
    <w:rsid w:val="003315F4"/>
    <w:rsid w:val="003320B7"/>
    <w:rsid w:val="0034120E"/>
    <w:rsid w:val="003515D0"/>
    <w:rsid w:val="00363642"/>
    <w:rsid w:val="00373499"/>
    <w:rsid w:val="00376334"/>
    <w:rsid w:val="0038454F"/>
    <w:rsid w:val="00385BB2"/>
    <w:rsid w:val="003A4F6F"/>
    <w:rsid w:val="003B207A"/>
    <w:rsid w:val="003B37A2"/>
    <w:rsid w:val="003C31B0"/>
    <w:rsid w:val="003D3102"/>
    <w:rsid w:val="003F425B"/>
    <w:rsid w:val="00403857"/>
    <w:rsid w:val="00415101"/>
    <w:rsid w:val="004327C9"/>
    <w:rsid w:val="004328B6"/>
    <w:rsid w:val="0045771D"/>
    <w:rsid w:val="00462A36"/>
    <w:rsid w:val="00475539"/>
    <w:rsid w:val="004772E7"/>
    <w:rsid w:val="0049051C"/>
    <w:rsid w:val="0049326D"/>
    <w:rsid w:val="004B6E45"/>
    <w:rsid w:val="004B7648"/>
    <w:rsid w:val="004B7F53"/>
    <w:rsid w:val="004D3021"/>
    <w:rsid w:val="004E75D7"/>
    <w:rsid w:val="004F4AD0"/>
    <w:rsid w:val="00514C1D"/>
    <w:rsid w:val="00550695"/>
    <w:rsid w:val="00570400"/>
    <w:rsid w:val="00570C49"/>
    <w:rsid w:val="005C2AE1"/>
    <w:rsid w:val="005D2B3F"/>
    <w:rsid w:val="005E2F58"/>
    <w:rsid w:val="005F3D74"/>
    <w:rsid w:val="00603ECD"/>
    <w:rsid w:val="0060648F"/>
    <w:rsid w:val="00616B17"/>
    <w:rsid w:val="006440FB"/>
    <w:rsid w:val="00657458"/>
    <w:rsid w:val="00665B26"/>
    <w:rsid w:val="00670D03"/>
    <w:rsid w:val="00690304"/>
    <w:rsid w:val="00690F05"/>
    <w:rsid w:val="006939C6"/>
    <w:rsid w:val="00696F92"/>
    <w:rsid w:val="006A2334"/>
    <w:rsid w:val="00701664"/>
    <w:rsid w:val="00711157"/>
    <w:rsid w:val="007128FA"/>
    <w:rsid w:val="00725A9C"/>
    <w:rsid w:val="00733899"/>
    <w:rsid w:val="00742FB7"/>
    <w:rsid w:val="00752F2B"/>
    <w:rsid w:val="0075616E"/>
    <w:rsid w:val="00773A7E"/>
    <w:rsid w:val="007864A6"/>
    <w:rsid w:val="007914D3"/>
    <w:rsid w:val="00795153"/>
    <w:rsid w:val="00796233"/>
    <w:rsid w:val="007A609E"/>
    <w:rsid w:val="007B0519"/>
    <w:rsid w:val="007D0D48"/>
    <w:rsid w:val="007E1FD2"/>
    <w:rsid w:val="007F7421"/>
    <w:rsid w:val="0080113F"/>
    <w:rsid w:val="008036B3"/>
    <w:rsid w:val="00804BF1"/>
    <w:rsid w:val="00826D8E"/>
    <w:rsid w:val="00843C98"/>
    <w:rsid w:val="0085189A"/>
    <w:rsid w:val="00852732"/>
    <w:rsid w:val="00853AFA"/>
    <w:rsid w:val="00857253"/>
    <w:rsid w:val="00861F4F"/>
    <w:rsid w:val="00872FF2"/>
    <w:rsid w:val="008742F1"/>
    <w:rsid w:val="008A22E7"/>
    <w:rsid w:val="008D5F27"/>
    <w:rsid w:val="008D7B71"/>
    <w:rsid w:val="008E7A2F"/>
    <w:rsid w:val="008F1797"/>
    <w:rsid w:val="008F29AB"/>
    <w:rsid w:val="00902FE3"/>
    <w:rsid w:val="00910151"/>
    <w:rsid w:val="00915D5C"/>
    <w:rsid w:val="00916807"/>
    <w:rsid w:val="00931D55"/>
    <w:rsid w:val="0094355D"/>
    <w:rsid w:val="009470D3"/>
    <w:rsid w:val="0094775D"/>
    <w:rsid w:val="00951E3D"/>
    <w:rsid w:val="00953B7B"/>
    <w:rsid w:val="00955A3E"/>
    <w:rsid w:val="009653F4"/>
    <w:rsid w:val="00981711"/>
    <w:rsid w:val="0098520E"/>
    <w:rsid w:val="00985CEA"/>
    <w:rsid w:val="00991DBB"/>
    <w:rsid w:val="009D3801"/>
    <w:rsid w:val="009D58AD"/>
    <w:rsid w:val="009E1F23"/>
    <w:rsid w:val="009E3D48"/>
    <w:rsid w:val="009F7371"/>
    <w:rsid w:val="00A002DF"/>
    <w:rsid w:val="00A0052D"/>
    <w:rsid w:val="00A01077"/>
    <w:rsid w:val="00A145F5"/>
    <w:rsid w:val="00A17EE6"/>
    <w:rsid w:val="00A374A1"/>
    <w:rsid w:val="00A75F8F"/>
    <w:rsid w:val="00A76267"/>
    <w:rsid w:val="00A7781C"/>
    <w:rsid w:val="00A80795"/>
    <w:rsid w:val="00A82D71"/>
    <w:rsid w:val="00A90251"/>
    <w:rsid w:val="00A92900"/>
    <w:rsid w:val="00A9501D"/>
    <w:rsid w:val="00AA5C95"/>
    <w:rsid w:val="00AB1485"/>
    <w:rsid w:val="00AB2D50"/>
    <w:rsid w:val="00AB7527"/>
    <w:rsid w:val="00AC6C36"/>
    <w:rsid w:val="00AF0192"/>
    <w:rsid w:val="00AF6FAF"/>
    <w:rsid w:val="00B04650"/>
    <w:rsid w:val="00B13C5B"/>
    <w:rsid w:val="00B3569D"/>
    <w:rsid w:val="00B519AB"/>
    <w:rsid w:val="00B74C84"/>
    <w:rsid w:val="00B74FEB"/>
    <w:rsid w:val="00B8355B"/>
    <w:rsid w:val="00B936AA"/>
    <w:rsid w:val="00BB056F"/>
    <w:rsid w:val="00BB0D15"/>
    <w:rsid w:val="00BC06B1"/>
    <w:rsid w:val="00BD23D2"/>
    <w:rsid w:val="00BD4F5D"/>
    <w:rsid w:val="00BE18F2"/>
    <w:rsid w:val="00BE7351"/>
    <w:rsid w:val="00BF2997"/>
    <w:rsid w:val="00C039FC"/>
    <w:rsid w:val="00C3137B"/>
    <w:rsid w:val="00C31894"/>
    <w:rsid w:val="00C342B2"/>
    <w:rsid w:val="00C34DCF"/>
    <w:rsid w:val="00C36ED8"/>
    <w:rsid w:val="00C5021B"/>
    <w:rsid w:val="00C52415"/>
    <w:rsid w:val="00C71B06"/>
    <w:rsid w:val="00C82C12"/>
    <w:rsid w:val="00C93605"/>
    <w:rsid w:val="00CB31D3"/>
    <w:rsid w:val="00CB4035"/>
    <w:rsid w:val="00CB5237"/>
    <w:rsid w:val="00CD40A1"/>
    <w:rsid w:val="00CF3EF2"/>
    <w:rsid w:val="00CF7CD0"/>
    <w:rsid w:val="00D10334"/>
    <w:rsid w:val="00D22B18"/>
    <w:rsid w:val="00D31571"/>
    <w:rsid w:val="00D34BA9"/>
    <w:rsid w:val="00D373C5"/>
    <w:rsid w:val="00D4454C"/>
    <w:rsid w:val="00D4771C"/>
    <w:rsid w:val="00D578C7"/>
    <w:rsid w:val="00D664F6"/>
    <w:rsid w:val="00D821CF"/>
    <w:rsid w:val="00D827CA"/>
    <w:rsid w:val="00D8333A"/>
    <w:rsid w:val="00D86089"/>
    <w:rsid w:val="00D877D4"/>
    <w:rsid w:val="00D909CF"/>
    <w:rsid w:val="00DC3D14"/>
    <w:rsid w:val="00DD4DE3"/>
    <w:rsid w:val="00DE182E"/>
    <w:rsid w:val="00DE750A"/>
    <w:rsid w:val="00E1060F"/>
    <w:rsid w:val="00E24E19"/>
    <w:rsid w:val="00E528B3"/>
    <w:rsid w:val="00E71F99"/>
    <w:rsid w:val="00E9071B"/>
    <w:rsid w:val="00E908EC"/>
    <w:rsid w:val="00E955CD"/>
    <w:rsid w:val="00EA3BAE"/>
    <w:rsid w:val="00EB029E"/>
    <w:rsid w:val="00EB75E9"/>
    <w:rsid w:val="00EC2855"/>
    <w:rsid w:val="00EC2892"/>
    <w:rsid w:val="00ED0D6D"/>
    <w:rsid w:val="00ED2764"/>
    <w:rsid w:val="00EE5C34"/>
    <w:rsid w:val="00EF258C"/>
    <w:rsid w:val="00EF29D3"/>
    <w:rsid w:val="00EF4DEB"/>
    <w:rsid w:val="00F035EA"/>
    <w:rsid w:val="00F10728"/>
    <w:rsid w:val="00F17A70"/>
    <w:rsid w:val="00F2617B"/>
    <w:rsid w:val="00F30257"/>
    <w:rsid w:val="00F477B4"/>
    <w:rsid w:val="00F54528"/>
    <w:rsid w:val="00F54ED9"/>
    <w:rsid w:val="00F5587A"/>
    <w:rsid w:val="00F648E7"/>
    <w:rsid w:val="00F73EED"/>
    <w:rsid w:val="00F841D6"/>
    <w:rsid w:val="00FB58A0"/>
    <w:rsid w:val="00FD00EF"/>
    <w:rsid w:val="00FE2CFB"/>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paragraph" w:styleId="NormalWeb">
    <w:name w:val="Normal (Web)"/>
    <w:basedOn w:val="Normal"/>
    <w:rsid w:val="00795153"/>
    <w:pPr>
      <w:spacing w:before="100" w:beforeAutospacing="1" w:after="100" w:afterAutospacing="1"/>
    </w:pPr>
  </w:style>
  <w:style w:type="character" w:customStyle="1" w:styleId="contenttitle">
    <w:name w:val="contenttitle"/>
    <w:basedOn w:val="DefaultParagraphFont"/>
    <w:rsid w:val="00795153"/>
  </w:style>
  <w:style w:type="character" w:styleId="Hyperlink">
    <w:name w:val="Hyperlink"/>
    <w:rsid w:val="00795153"/>
    <w:rPr>
      <w:color w:val="0000FF"/>
      <w:u w:val="single"/>
    </w:rPr>
  </w:style>
  <w:style w:type="character" w:styleId="Strong">
    <w:name w:val="Strong"/>
    <w:uiPriority w:val="22"/>
    <w:qFormat/>
    <w:rsid w:val="002B0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paragraph" w:styleId="NormalWeb">
    <w:name w:val="Normal (Web)"/>
    <w:basedOn w:val="Normal"/>
    <w:rsid w:val="00795153"/>
    <w:pPr>
      <w:spacing w:before="100" w:beforeAutospacing="1" w:after="100" w:afterAutospacing="1"/>
    </w:pPr>
  </w:style>
  <w:style w:type="character" w:customStyle="1" w:styleId="contenttitle">
    <w:name w:val="contenttitle"/>
    <w:basedOn w:val="DefaultParagraphFont"/>
    <w:rsid w:val="00795153"/>
  </w:style>
  <w:style w:type="character" w:styleId="Hyperlink">
    <w:name w:val="Hyperlink"/>
    <w:rsid w:val="00795153"/>
    <w:rPr>
      <w:color w:val="0000FF"/>
      <w:u w:val="single"/>
    </w:rPr>
  </w:style>
  <w:style w:type="character" w:styleId="Strong">
    <w:name w:val="Strong"/>
    <w:uiPriority w:val="22"/>
    <w:qFormat/>
    <w:rsid w:val="002B0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web.arizona.edu/ua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cy.web.arizona.edu/~policy/threate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e.org/standards/nets-for-teacher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sso.org/Documents/2011/InTASC_Model_Core_Teaching_Standards_201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377A-0E51-4A9D-AA01-36EDE3E4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PSYCHOLOGY 230  PSYCHOLOGICAL MEASUREMENTS AND STATISTICS</vt:lpstr>
    </vt:vector>
  </TitlesOfParts>
  <Company>Hewlett-Packard Company</Company>
  <LinksUpToDate>false</LinksUpToDate>
  <CharactersWithSpaces>12392</CharactersWithSpaces>
  <SharedDoc>false</SharedDoc>
  <HLinks>
    <vt:vector size="24" baseType="variant">
      <vt:variant>
        <vt:i4>8323197</vt:i4>
      </vt:variant>
      <vt:variant>
        <vt:i4>9</vt:i4>
      </vt:variant>
      <vt:variant>
        <vt:i4>0</vt:i4>
      </vt:variant>
      <vt:variant>
        <vt:i4>5</vt:i4>
      </vt:variant>
      <vt:variant>
        <vt:lpwstr>http://dos.web.arizona.edu/uapolicies/</vt:lpwstr>
      </vt:variant>
      <vt:variant>
        <vt:lpwstr/>
      </vt:variant>
      <vt:variant>
        <vt:i4>1966173</vt:i4>
      </vt:variant>
      <vt:variant>
        <vt:i4>6</vt:i4>
      </vt:variant>
      <vt:variant>
        <vt:i4>0</vt:i4>
      </vt:variant>
      <vt:variant>
        <vt:i4>5</vt:i4>
      </vt:variant>
      <vt:variant>
        <vt:lpwstr>http://policy.web.arizona.edu/~policy/threaten.shtml</vt:lpwstr>
      </vt:variant>
      <vt:variant>
        <vt:lpwstr/>
      </vt:variant>
      <vt:variant>
        <vt:i4>6094925</vt:i4>
      </vt:variant>
      <vt:variant>
        <vt:i4>3</vt:i4>
      </vt:variant>
      <vt:variant>
        <vt:i4>0</vt:i4>
      </vt:variant>
      <vt:variant>
        <vt:i4>5</vt:i4>
      </vt:variant>
      <vt:variant>
        <vt:lpwstr>http://www.iste.org/standards/nets-for-teachers.aspx</vt:lpwstr>
      </vt:variant>
      <vt:variant>
        <vt:lpwstr/>
      </vt:variant>
      <vt:variant>
        <vt:i4>7733253</vt:i4>
      </vt:variant>
      <vt:variant>
        <vt:i4>0</vt:i4>
      </vt:variant>
      <vt:variant>
        <vt:i4>0</vt:i4>
      </vt:variant>
      <vt:variant>
        <vt:i4>5</vt:i4>
      </vt:variant>
      <vt:variant>
        <vt:lpwstr>http://www.ccsso.org/Documents/2011/InTASC_Model_Core_Teaching_Standards_2011.pdf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230  PSYCHOLOGICAL MEASUREMENTS AND STATISTICS</dc:title>
  <dc:creator>John and Heidi Burross</dc:creator>
  <cp:lastModifiedBy>Gaxiola Jaramillo, Elizabeth - (egaxiola)</cp:lastModifiedBy>
  <cp:revision>2</cp:revision>
  <cp:lastPrinted>2012-09-25T14:28:00Z</cp:lastPrinted>
  <dcterms:created xsi:type="dcterms:W3CDTF">2014-06-05T23:03:00Z</dcterms:created>
  <dcterms:modified xsi:type="dcterms:W3CDTF">2014-06-05T23:03:00Z</dcterms:modified>
</cp:coreProperties>
</file>