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0D4" w:rsidRPr="003C35D4" w:rsidRDefault="003270D4" w:rsidP="003270D4">
      <w:pPr>
        <w:rPr>
          <w:b/>
        </w:rPr>
      </w:pPr>
    </w:p>
    <w:p w:rsidR="003270D4" w:rsidRPr="003C35D4" w:rsidRDefault="003270D4" w:rsidP="003270D4">
      <w:pPr>
        <w:rPr>
          <w:b/>
        </w:rPr>
      </w:pPr>
    </w:p>
    <w:p w:rsidR="003270D4" w:rsidRPr="003C35D4" w:rsidRDefault="003270D4" w:rsidP="003270D4">
      <w:pPr>
        <w:rPr>
          <w:b/>
        </w:rPr>
      </w:pPr>
    </w:p>
    <w:p w:rsidR="003270D4" w:rsidRPr="003C35D4" w:rsidRDefault="003270D4" w:rsidP="003270D4">
      <w:pPr>
        <w:rPr>
          <w:b/>
        </w:rPr>
      </w:pPr>
    </w:p>
    <w:p w:rsidR="003270D4" w:rsidRPr="003C35D4" w:rsidRDefault="003270D4" w:rsidP="003270D4">
      <w:pPr>
        <w:rPr>
          <w:b/>
        </w:rPr>
      </w:pPr>
    </w:p>
    <w:p w:rsidR="003270D4" w:rsidRPr="003C35D4" w:rsidRDefault="003270D4" w:rsidP="003270D4">
      <w:pPr>
        <w:rPr>
          <w:b/>
        </w:rPr>
      </w:pPr>
    </w:p>
    <w:p w:rsidR="003270D4" w:rsidRPr="003C35D4" w:rsidRDefault="003270D4" w:rsidP="003270D4">
      <w:pPr>
        <w:rPr>
          <w:b/>
        </w:rPr>
      </w:pPr>
    </w:p>
    <w:p w:rsidR="003270D4" w:rsidRPr="003C35D4" w:rsidRDefault="003270D4" w:rsidP="003270D4">
      <w:pPr>
        <w:rPr>
          <w:b/>
        </w:rPr>
      </w:pPr>
    </w:p>
    <w:p w:rsidR="003270D4" w:rsidRPr="003C35D4" w:rsidRDefault="003270D4" w:rsidP="003270D4">
      <w:pPr>
        <w:rPr>
          <w:b/>
        </w:rPr>
      </w:pPr>
    </w:p>
    <w:p w:rsidR="003270D4" w:rsidRPr="003C35D4" w:rsidRDefault="003270D4" w:rsidP="003270D4">
      <w:pPr>
        <w:rPr>
          <w:b/>
        </w:rPr>
      </w:pPr>
    </w:p>
    <w:p w:rsidR="003270D4" w:rsidRPr="003C35D4" w:rsidRDefault="003270D4" w:rsidP="003270D4">
      <w:pPr>
        <w:rPr>
          <w:b/>
        </w:rPr>
      </w:pPr>
    </w:p>
    <w:p w:rsidR="003270D4" w:rsidRPr="003C35D4" w:rsidRDefault="003270D4" w:rsidP="003270D4">
      <w:pPr>
        <w:rPr>
          <w:b/>
        </w:rPr>
      </w:pPr>
    </w:p>
    <w:p w:rsidR="003270D4" w:rsidRPr="003C35D4" w:rsidRDefault="003270D4" w:rsidP="003270D4">
      <w:pPr>
        <w:jc w:val="center"/>
        <w:rPr>
          <w:b/>
        </w:rPr>
      </w:pPr>
      <w:bookmarkStart w:id="0" w:name="_GoBack"/>
      <w:bookmarkEnd w:id="0"/>
      <w:r w:rsidRPr="003C35D4">
        <w:rPr>
          <w:b/>
        </w:rPr>
        <w:t>DEPARTMENT OF EDUCATIONAL PSYCHOLOGY</w:t>
      </w:r>
    </w:p>
    <w:p w:rsidR="003270D4" w:rsidRPr="003C35D4" w:rsidRDefault="003270D4" w:rsidP="003270D4">
      <w:pPr>
        <w:jc w:val="center"/>
        <w:rPr>
          <w:b/>
        </w:rPr>
      </w:pPr>
    </w:p>
    <w:p w:rsidR="003270D4" w:rsidRPr="003C35D4" w:rsidRDefault="003270D4" w:rsidP="003270D4">
      <w:pPr>
        <w:jc w:val="center"/>
        <w:rPr>
          <w:b/>
        </w:rPr>
      </w:pPr>
      <w:r w:rsidRPr="003C35D4">
        <w:rPr>
          <w:b/>
        </w:rPr>
        <w:t>GRADUATE STUDENT / ADVISOR HANDBOOK</w:t>
      </w:r>
    </w:p>
    <w:p w:rsidR="003270D4" w:rsidRPr="003C35D4" w:rsidRDefault="003270D4" w:rsidP="003270D4">
      <w:pPr>
        <w:jc w:val="center"/>
        <w:rPr>
          <w:b/>
        </w:rPr>
      </w:pPr>
    </w:p>
    <w:p w:rsidR="003270D4" w:rsidRPr="003C35D4" w:rsidRDefault="003270D4" w:rsidP="003270D4">
      <w:pPr>
        <w:jc w:val="center"/>
        <w:rPr>
          <w:b/>
        </w:rPr>
      </w:pPr>
      <w:r w:rsidRPr="003C35D4">
        <w:rPr>
          <w:b/>
        </w:rPr>
        <w:t>DOCTORAL DEGREE PROGRAM</w:t>
      </w:r>
    </w:p>
    <w:p w:rsidR="003270D4" w:rsidRPr="003C35D4" w:rsidRDefault="003270D4" w:rsidP="003270D4">
      <w:pPr>
        <w:jc w:val="center"/>
        <w:rPr>
          <w:b/>
        </w:rPr>
      </w:pPr>
    </w:p>
    <w:p w:rsidR="003270D4" w:rsidRPr="003C35D4" w:rsidRDefault="003270D4" w:rsidP="003270D4">
      <w:pPr>
        <w:jc w:val="center"/>
        <w:rPr>
          <w:b/>
        </w:rPr>
      </w:pPr>
    </w:p>
    <w:p w:rsidR="003270D4" w:rsidRPr="003C35D4" w:rsidRDefault="003270D4" w:rsidP="003270D4">
      <w:pPr>
        <w:jc w:val="center"/>
        <w:rPr>
          <w:b/>
        </w:rPr>
      </w:pPr>
    </w:p>
    <w:p w:rsidR="003270D4" w:rsidRPr="003C35D4" w:rsidRDefault="003270D4" w:rsidP="003270D4">
      <w:pPr>
        <w:jc w:val="center"/>
        <w:rPr>
          <w:b/>
        </w:rPr>
      </w:pPr>
    </w:p>
    <w:p w:rsidR="003270D4" w:rsidRPr="003C35D4" w:rsidRDefault="003270D4" w:rsidP="003270D4">
      <w:pPr>
        <w:jc w:val="center"/>
        <w:rPr>
          <w:b/>
        </w:rPr>
      </w:pPr>
    </w:p>
    <w:p w:rsidR="003270D4" w:rsidRPr="003C35D4" w:rsidRDefault="003270D4" w:rsidP="003270D4">
      <w:pPr>
        <w:jc w:val="center"/>
        <w:rPr>
          <w:b/>
        </w:rPr>
      </w:pPr>
    </w:p>
    <w:p w:rsidR="003270D4" w:rsidRPr="003C35D4" w:rsidRDefault="003270D4" w:rsidP="003270D4">
      <w:pPr>
        <w:jc w:val="center"/>
        <w:rPr>
          <w:b/>
        </w:rPr>
      </w:pPr>
    </w:p>
    <w:p w:rsidR="003270D4" w:rsidRPr="003C35D4" w:rsidRDefault="003270D4" w:rsidP="003270D4">
      <w:pPr>
        <w:jc w:val="center"/>
        <w:rPr>
          <w:b/>
        </w:rPr>
      </w:pPr>
      <w:r w:rsidRPr="003C35D4">
        <w:rPr>
          <w:b/>
        </w:rPr>
        <w:t>College of Education</w:t>
      </w:r>
    </w:p>
    <w:p w:rsidR="003270D4" w:rsidRPr="003C35D4" w:rsidRDefault="003270D4" w:rsidP="003270D4">
      <w:pPr>
        <w:jc w:val="center"/>
        <w:rPr>
          <w:b/>
        </w:rPr>
      </w:pPr>
    </w:p>
    <w:p w:rsidR="00605A5D" w:rsidRPr="003C35D4" w:rsidRDefault="003270D4" w:rsidP="003270D4">
      <w:pPr>
        <w:jc w:val="center"/>
        <w:rPr>
          <w:b/>
        </w:rPr>
      </w:pPr>
      <w:r w:rsidRPr="003C35D4">
        <w:rPr>
          <w:b/>
        </w:rPr>
        <w:t>University of Arizona</w:t>
      </w:r>
    </w:p>
    <w:p w:rsidR="00605A5D" w:rsidRPr="003C35D4" w:rsidRDefault="00605A5D" w:rsidP="003270D4">
      <w:pPr>
        <w:jc w:val="center"/>
        <w:rPr>
          <w:b/>
        </w:rPr>
      </w:pPr>
    </w:p>
    <w:p w:rsidR="00605A5D" w:rsidRPr="003C35D4" w:rsidRDefault="00605A5D" w:rsidP="003270D4">
      <w:pPr>
        <w:jc w:val="center"/>
        <w:rPr>
          <w:b/>
        </w:rPr>
      </w:pPr>
    </w:p>
    <w:p w:rsidR="00605A5D" w:rsidRPr="003C35D4" w:rsidRDefault="00605A5D" w:rsidP="003270D4">
      <w:pPr>
        <w:jc w:val="center"/>
        <w:rPr>
          <w:b/>
        </w:rPr>
      </w:pPr>
    </w:p>
    <w:p w:rsidR="00605A5D" w:rsidRPr="003C35D4" w:rsidRDefault="00605A5D" w:rsidP="003270D4">
      <w:pPr>
        <w:jc w:val="center"/>
        <w:rPr>
          <w:b/>
        </w:rPr>
      </w:pPr>
    </w:p>
    <w:p w:rsidR="00605A5D" w:rsidRPr="003C35D4" w:rsidRDefault="00605A5D" w:rsidP="003270D4">
      <w:pPr>
        <w:jc w:val="center"/>
        <w:rPr>
          <w:b/>
        </w:rPr>
      </w:pPr>
    </w:p>
    <w:p w:rsidR="00605A5D" w:rsidRPr="003C35D4" w:rsidRDefault="00605A5D" w:rsidP="003270D4">
      <w:pPr>
        <w:jc w:val="center"/>
        <w:rPr>
          <w:b/>
        </w:rPr>
      </w:pPr>
    </w:p>
    <w:p w:rsidR="00605A5D" w:rsidRPr="003C35D4" w:rsidRDefault="00605A5D" w:rsidP="003270D4">
      <w:pPr>
        <w:jc w:val="center"/>
        <w:rPr>
          <w:b/>
        </w:rPr>
      </w:pPr>
    </w:p>
    <w:p w:rsidR="00605A5D" w:rsidRPr="003C35D4" w:rsidRDefault="00605A5D" w:rsidP="003270D4">
      <w:pPr>
        <w:jc w:val="center"/>
        <w:rPr>
          <w:b/>
        </w:rPr>
      </w:pPr>
    </w:p>
    <w:p w:rsidR="00605A5D" w:rsidRPr="003C35D4" w:rsidRDefault="00605A5D" w:rsidP="003270D4">
      <w:pPr>
        <w:jc w:val="center"/>
        <w:rPr>
          <w:b/>
        </w:rPr>
      </w:pPr>
    </w:p>
    <w:p w:rsidR="00605A5D" w:rsidRPr="003C35D4" w:rsidRDefault="00605A5D" w:rsidP="003270D4">
      <w:pPr>
        <w:jc w:val="center"/>
        <w:rPr>
          <w:b/>
        </w:rPr>
      </w:pPr>
    </w:p>
    <w:p w:rsidR="00605A5D" w:rsidRPr="003C35D4" w:rsidRDefault="00605A5D" w:rsidP="003270D4">
      <w:pPr>
        <w:jc w:val="center"/>
        <w:rPr>
          <w:b/>
        </w:rPr>
      </w:pPr>
    </w:p>
    <w:p w:rsidR="00605A5D" w:rsidRPr="003C35D4" w:rsidRDefault="00605A5D" w:rsidP="003270D4">
      <w:pPr>
        <w:jc w:val="center"/>
        <w:rPr>
          <w:b/>
        </w:rPr>
      </w:pPr>
    </w:p>
    <w:p w:rsidR="00605A5D" w:rsidRPr="003C35D4" w:rsidRDefault="00605A5D" w:rsidP="003270D4">
      <w:pPr>
        <w:jc w:val="center"/>
        <w:rPr>
          <w:b/>
        </w:rPr>
      </w:pPr>
    </w:p>
    <w:p w:rsidR="00605A5D" w:rsidRPr="003C35D4" w:rsidRDefault="00605A5D" w:rsidP="003270D4">
      <w:pPr>
        <w:jc w:val="center"/>
        <w:rPr>
          <w:b/>
        </w:rPr>
      </w:pPr>
    </w:p>
    <w:p w:rsidR="00605A5D" w:rsidRPr="003C35D4" w:rsidRDefault="00605A5D" w:rsidP="003270D4">
      <w:pPr>
        <w:jc w:val="center"/>
        <w:rPr>
          <w:b/>
        </w:rPr>
      </w:pPr>
    </w:p>
    <w:p w:rsidR="00605A5D" w:rsidRPr="003C35D4" w:rsidRDefault="00605A5D" w:rsidP="003270D4">
      <w:pPr>
        <w:jc w:val="center"/>
        <w:rPr>
          <w:b/>
        </w:rPr>
      </w:pPr>
    </w:p>
    <w:p w:rsidR="00605A5D" w:rsidRPr="003C35D4" w:rsidRDefault="00605A5D" w:rsidP="003270D4">
      <w:pPr>
        <w:jc w:val="center"/>
        <w:rPr>
          <w:b/>
        </w:rPr>
      </w:pPr>
    </w:p>
    <w:p w:rsidR="00605A5D" w:rsidRPr="003C35D4" w:rsidRDefault="00605A5D" w:rsidP="003270D4">
      <w:pPr>
        <w:jc w:val="center"/>
        <w:rPr>
          <w:b/>
        </w:rPr>
      </w:pPr>
    </w:p>
    <w:p w:rsidR="00605A5D" w:rsidRPr="003C35D4" w:rsidRDefault="00CF7EFA" w:rsidP="00605A5D">
      <w:pPr>
        <w:rPr>
          <w:b/>
        </w:rPr>
        <w:sectPr w:rsidR="00605A5D" w:rsidRPr="003C35D4" w:rsidSect="00B75EB0">
          <w:headerReference w:type="even" r:id="rId9"/>
          <w:headerReference w:type="default" r:id="rId10"/>
          <w:pgSz w:w="12240" w:h="15840"/>
          <w:pgMar w:top="1440" w:right="1440" w:bottom="1440" w:left="1440" w:header="720" w:footer="720" w:gutter="0"/>
          <w:cols w:space="720"/>
          <w:docGrid w:linePitch="360"/>
        </w:sectPr>
      </w:pPr>
      <w:r w:rsidRPr="003C35D4">
        <w:rPr>
          <w:b/>
        </w:rPr>
        <w:t>Revised</w:t>
      </w:r>
      <w:r w:rsidR="00605A5D" w:rsidRPr="003C35D4">
        <w:rPr>
          <w:b/>
        </w:rPr>
        <w:t xml:space="preserve"> </w:t>
      </w:r>
      <w:r w:rsidR="002D478D">
        <w:rPr>
          <w:b/>
        </w:rPr>
        <w:t>March</w:t>
      </w:r>
      <w:r w:rsidR="00C154E1" w:rsidRPr="003C35D4">
        <w:rPr>
          <w:b/>
        </w:rPr>
        <w:t xml:space="preserve"> 2013</w:t>
      </w:r>
    </w:p>
    <w:p w:rsidR="003270D4" w:rsidRPr="003C35D4" w:rsidRDefault="00910258" w:rsidP="00605A5D">
      <w:pPr>
        <w:jc w:val="center"/>
        <w:rPr>
          <w:b/>
        </w:rPr>
      </w:pPr>
      <w:r w:rsidRPr="003C35D4">
        <w:rPr>
          <w:b/>
        </w:rPr>
        <w:lastRenderedPageBreak/>
        <w:t>DOCTORAL PLAN OF STUDY AND DEGREE FORMS</w:t>
      </w:r>
    </w:p>
    <w:p w:rsidR="003270D4" w:rsidRPr="003C35D4" w:rsidRDefault="003270D4" w:rsidP="003270D4">
      <w:pPr>
        <w:rPr>
          <w:b/>
        </w:rPr>
      </w:pPr>
    </w:p>
    <w:p w:rsidR="003270D4" w:rsidRPr="003C35D4" w:rsidRDefault="00D776CF" w:rsidP="003270D4">
      <w:r w:rsidRPr="003C35D4">
        <w:t>The doctoral</w:t>
      </w:r>
      <w:r w:rsidR="004E4974" w:rsidRPr="003C35D4">
        <w:t xml:space="preserve"> program (Ph.D.) in Educational P</w:t>
      </w:r>
      <w:r w:rsidRPr="003C35D4">
        <w:t>sychology provides an environment where students are expected to acquire a balanced knowledge of both the scholarly and applied aspects of the field of educational psychology.</w:t>
      </w:r>
      <w:r w:rsidR="00C46BF7" w:rsidRPr="003C35D4">
        <w:t xml:space="preserve"> </w:t>
      </w:r>
      <w:r w:rsidR="00605A5D" w:rsidRPr="003C35D4">
        <w:t xml:space="preserve">We now offer an integrated degree that requires mastery of theory and content knowledge in educational psychology as well as expertise in relevant statistical and methodological techniques. </w:t>
      </w:r>
      <w:r w:rsidR="004E4974" w:rsidRPr="003C35D4">
        <w:t>S</w:t>
      </w:r>
      <w:r w:rsidR="00C46BF7" w:rsidRPr="003C35D4">
        <w:t>tudent</w:t>
      </w:r>
      <w:r w:rsidR="004E4974" w:rsidRPr="003C35D4">
        <w:t>s</w:t>
      </w:r>
      <w:r w:rsidR="00C46BF7" w:rsidRPr="003C35D4">
        <w:t xml:space="preserve"> must choose a major subject and one supporting minor</w:t>
      </w:r>
      <w:r w:rsidR="00605A5D" w:rsidRPr="003C35D4">
        <w:t xml:space="preserve"> subject</w:t>
      </w:r>
      <w:r w:rsidR="00C46BF7" w:rsidRPr="003C35D4">
        <w:t xml:space="preserve">. If a student chooses two supporting minor subjects, </w:t>
      </w:r>
      <w:r w:rsidR="00605A5D" w:rsidRPr="003C35D4">
        <w:t xml:space="preserve">or a split minor, </w:t>
      </w:r>
      <w:r w:rsidR="00C46BF7" w:rsidRPr="003C35D4">
        <w:t>each minor must have at least six units of coursework. Although the minor subject or subjects will usually be taken outside the major department, minors within the major department may be permitt</w:t>
      </w:r>
      <w:r w:rsidR="004E4974" w:rsidRPr="003C35D4">
        <w:t>ed with departmental approval</w:t>
      </w:r>
      <w:r w:rsidR="00C46BF7" w:rsidRPr="003C35D4">
        <w:t>.</w:t>
      </w:r>
      <w:r w:rsidR="008A6199" w:rsidRPr="003C35D4">
        <w:t xml:space="preserve"> </w:t>
      </w:r>
      <w:r w:rsidR="00E30150" w:rsidRPr="003C35D4">
        <w:t>Requirements for the minor are established by the minor department (see appendix for requirements of the Educational Psychology minor).</w:t>
      </w:r>
    </w:p>
    <w:p w:rsidR="003270D4" w:rsidRPr="003C35D4" w:rsidRDefault="003270D4" w:rsidP="003270D4">
      <w:pPr>
        <w:rPr>
          <w:b/>
        </w:rPr>
      </w:pPr>
    </w:p>
    <w:p w:rsidR="00A32CC5" w:rsidRDefault="00A32CC5" w:rsidP="003270D4">
      <w:pPr>
        <w:rPr>
          <w:b/>
        </w:rPr>
      </w:pPr>
    </w:p>
    <w:p w:rsidR="003270D4" w:rsidRPr="003C35D4" w:rsidRDefault="00D776CF" w:rsidP="003270D4">
      <w:pPr>
        <w:rPr>
          <w:b/>
        </w:rPr>
      </w:pPr>
      <w:r w:rsidRPr="003C35D4">
        <w:rPr>
          <w:b/>
        </w:rPr>
        <w:t>DOCTORAL</w:t>
      </w:r>
      <w:r w:rsidR="00910258" w:rsidRPr="003C35D4">
        <w:rPr>
          <w:b/>
        </w:rPr>
        <w:t xml:space="preserve"> DEGREE PROGRAM</w:t>
      </w:r>
    </w:p>
    <w:p w:rsidR="003270D4" w:rsidRPr="003C35D4" w:rsidRDefault="003270D4" w:rsidP="003270D4"/>
    <w:p w:rsidR="00531BB2" w:rsidRPr="003C35D4" w:rsidRDefault="00CF7EFA" w:rsidP="003270D4">
      <w:r w:rsidRPr="003C35D4">
        <w:t xml:space="preserve">Students need to </w:t>
      </w:r>
      <w:r w:rsidR="002D478D" w:rsidRPr="003C35D4">
        <w:t xml:space="preserve">regularly </w:t>
      </w:r>
      <w:r w:rsidRPr="003C35D4">
        <w:t>check the Graduate College’s website (</w:t>
      </w:r>
      <w:hyperlink r:id="rId11" w:history="1">
        <w:r w:rsidRPr="003C35D4">
          <w:rPr>
            <w:rStyle w:val="Hyperlink"/>
          </w:rPr>
          <w:t>http://grad.arizona.edu/academics/program-requirements/doctor-of-philosophy</w:t>
        </w:r>
      </w:hyperlink>
      <w:r w:rsidR="002D478D">
        <w:t xml:space="preserve">) </w:t>
      </w:r>
      <w:r w:rsidRPr="003C35D4">
        <w:t>to ensure that they are adhering to the university’s policies and requirements.</w:t>
      </w:r>
    </w:p>
    <w:p w:rsidR="00CF7EFA" w:rsidRPr="003C35D4" w:rsidRDefault="00CF7EFA" w:rsidP="003270D4"/>
    <w:p w:rsidR="00D776CF" w:rsidRPr="003C35D4" w:rsidRDefault="00C46BF7" w:rsidP="003270D4">
      <w:r w:rsidRPr="003C35D4">
        <w:t xml:space="preserve">The equivalent of at least six semesters of full-time graduate study is required for the Ph.D. A minimum of 36 units of course work in the area of the major subject, 9 units in the minor subject, and 18 units of </w:t>
      </w:r>
      <w:r w:rsidR="00734C4A">
        <w:t xml:space="preserve">dissertation must be completed.  </w:t>
      </w:r>
      <w:r w:rsidR="00734C4A">
        <w:t xml:space="preserve">Students may take no more than 16 units per </w:t>
      </w:r>
      <w:r w:rsidR="00734C4A">
        <w:t xml:space="preserve">semester.  </w:t>
      </w:r>
      <w:r w:rsidRPr="003C35D4">
        <w:t>To meet the minimum Graduate College residence requirement, the student must complete a minimum of</w:t>
      </w:r>
      <w:r w:rsidR="004E4974" w:rsidRPr="003C35D4">
        <w:t xml:space="preserve"> 30 units of graduate credit in residence at t</w:t>
      </w:r>
      <w:r w:rsidRPr="003C35D4">
        <w:t xml:space="preserve">he University of Arizona. </w:t>
      </w:r>
      <w:r w:rsidR="00D776CF" w:rsidRPr="003C35D4">
        <w:t>These requirements may be met, in part, by coursework completed during the master’s degree.</w:t>
      </w:r>
      <w:r w:rsidRPr="003C35D4">
        <w:t xml:space="preserve"> All requirements for the degree of Doctor of Philosophy must be completed within 5 years of passing the Comprehensive Exam.</w:t>
      </w:r>
    </w:p>
    <w:p w:rsidR="003270D4" w:rsidRPr="003C35D4" w:rsidRDefault="003270D4" w:rsidP="003270D4"/>
    <w:p w:rsidR="00A32CC5" w:rsidRDefault="00A32CC5" w:rsidP="003270D4">
      <w:pPr>
        <w:rPr>
          <w:b/>
        </w:rPr>
      </w:pPr>
    </w:p>
    <w:p w:rsidR="003270D4" w:rsidRPr="003C35D4" w:rsidRDefault="003270D4" w:rsidP="003270D4">
      <w:pPr>
        <w:rPr>
          <w:b/>
        </w:rPr>
      </w:pPr>
      <w:r w:rsidRPr="003C35D4">
        <w:rPr>
          <w:b/>
        </w:rPr>
        <w:t>GENERAL INFORMATION</w:t>
      </w:r>
    </w:p>
    <w:p w:rsidR="003270D4" w:rsidRPr="003C35D4" w:rsidRDefault="003270D4" w:rsidP="003270D4">
      <w:pPr>
        <w:rPr>
          <w:b/>
        </w:rPr>
      </w:pPr>
    </w:p>
    <w:p w:rsidR="003270D4" w:rsidRPr="003C35D4" w:rsidRDefault="003270D4" w:rsidP="003270D4">
      <w:pPr>
        <w:rPr>
          <w:b/>
        </w:rPr>
      </w:pPr>
      <w:r w:rsidRPr="003C35D4">
        <w:rPr>
          <w:b/>
        </w:rPr>
        <w:t>Admissions</w:t>
      </w:r>
    </w:p>
    <w:p w:rsidR="003270D4" w:rsidRPr="003C35D4" w:rsidRDefault="003270D4" w:rsidP="003270D4"/>
    <w:p w:rsidR="00D776CF" w:rsidRPr="003C35D4" w:rsidRDefault="00D776CF" w:rsidP="003270D4">
      <w:r w:rsidRPr="003C35D4">
        <w:t xml:space="preserve">Requirements for admission to the program include: acceptable GRE scores; undergraduate and graduate grade point averages that meet the Graduate College’s minimum requirement (3.0); </w:t>
      </w:r>
      <w:r w:rsidR="00CF7EFA" w:rsidRPr="003C35D4">
        <w:t xml:space="preserve">three </w:t>
      </w:r>
      <w:r w:rsidRPr="003C35D4">
        <w:t>acceptable letters of reference</w:t>
      </w:r>
      <w:r w:rsidRPr="0046776A">
        <w:t xml:space="preserve">; </w:t>
      </w:r>
      <w:r w:rsidR="002D478D">
        <w:t xml:space="preserve">a </w:t>
      </w:r>
      <w:r w:rsidR="00BF1BF7" w:rsidRPr="0046776A">
        <w:t>500 word writing sample</w:t>
      </w:r>
      <w:r w:rsidR="0046776A">
        <w:t>;</w:t>
      </w:r>
      <w:r w:rsidR="00BF1BF7">
        <w:t xml:space="preserve"> </w:t>
      </w:r>
      <w:r w:rsidRPr="003C35D4">
        <w:t>and a statement of purpose from the applicant that indicates a match between the applicant</w:t>
      </w:r>
      <w:r w:rsidR="00CF7EFA" w:rsidRPr="003C35D4">
        <w:t xml:space="preserve"> and</w:t>
      </w:r>
      <w:r w:rsidRPr="003C35D4">
        <w:t xml:space="preserve"> the department</w:t>
      </w:r>
      <w:r w:rsidR="003270D4" w:rsidRPr="003C35D4">
        <w:t>.</w:t>
      </w:r>
      <w:r w:rsidRPr="003C35D4">
        <w:t xml:space="preserve"> </w:t>
      </w:r>
      <w:r w:rsidR="00605A5D" w:rsidRPr="003C35D4">
        <w:t xml:space="preserve">The number of students accepted during any given year is also dependent on whether advisors are available to serve the applicants. </w:t>
      </w:r>
      <w:r w:rsidRPr="003C35D4">
        <w:t xml:space="preserve">Students </w:t>
      </w:r>
      <w:r w:rsidR="00605A5D" w:rsidRPr="003C35D4">
        <w:t>may be a</w:t>
      </w:r>
      <w:r w:rsidRPr="003C35D4">
        <w:t>dmitted into a Ph</w:t>
      </w:r>
      <w:r w:rsidR="0078290E" w:rsidRPr="003C35D4">
        <w:t>.</w:t>
      </w:r>
      <w:r w:rsidRPr="003C35D4">
        <w:t>D</w:t>
      </w:r>
      <w:r w:rsidR="0078290E" w:rsidRPr="003C35D4">
        <w:t>.</w:t>
      </w:r>
      <w:r w:rsidRPr="003C35D4">
        <w:t xml:space="preserve"> program without a </w:t>
      </w:r>
      <w:r w:rsidR="00605A5D" w:rsidRPr="003C35D4">
        <w:t>master’s d</w:t>
      </w:r>
      <w:r w:rsidRPr="003C35D4">
        <w:t>egree</w:t>
      </w:r>
      <w:r w:rsidR="00605A5D" w:rsidRPr="003C35D4">
        <w:t xml:space="preserve"> depending on whether an appropriate match can be made between the applicant and an advisor.</w:t>
      </w:r>
    </w:p>
    <w:p w:rsidR="003270D4" w:rsidRPr="003C35D4" w:rsidRDefault="003270D4" w:rsidP="003270D4"/>
    <w:p w:rsidR="003270D4" w:rsidRPr="003C35D4" w:rsidRDefault="003270D4" w:rsidP="003270D4">
      <w:pPr>
        <w:rPr>
          <w:b/>
        </w:rPr>
      </w:pPr>
      <w:r w:rsidRPr="003C35D4">
        <w:rPr>
          <w:b/>
        </w:rPr>
        <w:t>Graduate Events and Deadlines</w:t>
      </w:r>
    </w:p>
    <w:p w:rsidR="003270D4" w:rsidRPr="003C35D4" w:rsidRDefault="003270D4" w:rsidP="003270D4"/>
    <w:p w:rsidR="003270D4" w:rsidRPr="003C35D4" w:rsidRDefault="003270D4" w:rsidP="003270D4">
      <w:r w:rsidRPr="003C35D4">
        <w:lastRenderedPageBreak/>
        <w:t>It is the responsibility of the student to ensure that necessary forms are submitted to meet Graduate College deadlines</w:t>
      </w:r>
      <w:r w:rsidR="003C35D4">
        <w:t xml:space="preserve"> (</w:t>
      </w:r>
      <w:hyperlink r:id="rId12" w:history="1">
        <w:r w:rsidR="003C35D4" w:rsidRPr="003C35D4">
          <w:rPr>
            <w:rStyle w:val="Hyperlink"/>
          </w:rPr>
          <w:t>http://grad.arizona.edu/academics/degree-certification/deadlines-for-graduation</w:t>
        </w:r>
      </w:hyperlink>
      <w:r w:rsidR="003C35D4">
        <w:t>)</w:t>
      </w:r>
      <w:r w:rsidRPr="003C35D4">
        <w:t>.</w:t>
      </w:r>
    </w:p>
    <w:p w:rsidR="00C46BF7" w:rsidRDefault="00C46BF7" w:rsidP="003270D4"/>
    <w:p w:rsidR="00BF1BF7" w:rsidRPr="0046776A" w:rsidRDefault="00BF1BF7" w:rsidP="00BF1BF7">
      <w:pPr>
        <w:rPr>
          <w:b/>
        </w:rPr>
      </w:pPr>
      <w:r w:rsidRPr="0046776A">
        <w:rPr>
          <w:b/>
        </w:rPr>
        <w:t>Obtaining Institutional Review Board (IRB) Approval to Conduct Research Involving Human Subjects</w:t>
      </w:r>
    </w:p>
    <w:p w:rsidR="00BF1BF7" w:rsidRPr="0046776A" w:rsidRDefault="00BF1BF7" w:rsidP="00BF1BF7"/>
    <w:p w:rsidR="00531BB2" w:rsidRDefault="00531BB2" w:rsidP="003270D4">
      <w:pPr>
        <w:rPr>
          <w:b/>
        </w:rPr>
      </w:pPr>
      <w:r w:rsidRPr="0046776A">
        <w:rPr>
          <w:b/>
        </w:rPr>
        <w:t>Responsible Conduct of Research Statement</w:t>
      </w:r>
    </w:p>
    <w:p w:rsidR="0046776A" w:rsidRPr="0046776A" w:rsidRDefault="0046776A" w:rsidP="003270D4">
      <w:pPr>
        <w:rPr>
          <w:b/>
        </w:rPr>
      </w:pPr>
    </w:p>
    <w:p w:rsidR="00531BB2" w:rsidRPr="0046776A" w:rsidRDefault="00531BB2" w:rsidP="003270D4">
      <w:r w:rsidRPr="0046776A">
        <w:t xml:space="preserve">The first step in filing paperwork is to complete the Responsible Conduct of Research Statement in </w:t>
      </w:r>
      <w:proofErr w:type="spellStart"/>
      <w:r w:rsidRPr="0046776A">
        <w:t>GradPath</w:t>
      </w:r>
      <w:proofErr w:type="spellEnd"/>
      <w:r w:rsidRPr="0046776A">
        <w:t xml:space="preserve"> through </w:t>
      </w:r>
      <w:r w:rsidR="00CF7EFA" w:rsidRPr="0046776A">
        <w:t>UACCESS</w:t>
      </w:r>
      <w:r w:rsidRPr="0046776A">
        <w:t>.</w:t>
      </w:r>
    </w:p>
    <w:p w:rsidR="00531BB2" w:rsidRPr="0046776A" w:rsidRDefault="00531BB2" w:rsidP="003270D4">
      <w:pPr>
        <w:rPr>
          <w:b/>
        </w:rPr>
      </w:pPr>
    </w:p>
    <w:p w:rsidR="005A117D" w:rsidRPr="0046776A" w:rsidRDefault="005A117D" w:rsidP="003270D4">
      <w:pPr>
        <w:rPr>
          <w:b/>
        </w:rPr>
      </w:pPr>
      <w:r w:rsidRPr="0046776A">
        <w:rPr>
          <w:b/>
        </w:rPr>
        <w:t>CITI training</w:t>
      </w:r>
    </w:p>
    <w:p w:rsidR="005A117D" w:rsidRPr="0046776A" w:rsidRDefault="005A117D" w:rsidP="003270D4">
      <w:pPr>
        <w:rPr>
          <w:b/>
        </w:rPr>
      </w:pPr>
    </w:p>
    <w:p w:rsidR="005A117D" w:rsidRPr="0046776A" w:rsidRDefault="005A117D" w:rsidP="003270D4">
      <w:r w:rsidRPr="0046776A">
        <w:t>Students must also complete the Human Subjects Protection Program CITI exam</w:t>
      </w:r>
      <w:r w:rsidR="003C35D4" w:rsidRPr="0046776A">
        <w:t xml:space="preserve"> (</w:t>
      </w:r>
      <w:hyperlink r:id="rId13" w:history="1">
        <w:r w:rsidR="003C35D4" w:rsidRPr="0046776A">
          <w:rPr>
            <w:rStyle w:val="Hyperlink"/>
          </w:rPr>
          <w:t>http://grad.arizona.edu/academics/degree-certification/deadlines-for-graduation</w:t>
        </w:r>
      </w:hyperlink>
      <w:r w:rsidR="003C35D4" w:rsidRPr="0046776A">
        <w:t xml:space="preserve">) </w:t>
      </w:r>
      <w:r w:rsidRPr="0046776A">
        <w:t xml:space="preserve">in the first month of their program. </w:t>
      </w:r>
    </w:p>
    <w:p w:rsidR="005A117D" w:rsidRPr="0046776A" w:rsidRDefault="005A117D" w:rsidP="003270D4">
      <w:pPr>
        <w:rPr>
          <w:b/>
        </w:rPr>
      </w:pPr>
    </w:p>
    <w:p w:rsidR="00C46BF7" w:rsidRPr="003C35D4" w:rsidRDefault="00C46BF7" w:rsidP="003270D4">
      <w:pPr>
        <w:rPr>
          <w:b/>
        </w:rPr>
      </w:pPr>
      <w:r w:rsidRPr="003C35D4">
        <w:rPr>
          <w:b/>
        </w:rPr>
        <w:t>Plan of Study</w:t>
      </w:r>
    </w:p>
    <w:p w:rsidR="00D96405" w:rsidRPr="003C35D4" w:rsidRDefault="00D96405" w:rsidP="003270D4">
      <w:pPr>
        <w:rPr>
          <w:b/>
        </w:rPr>
      </w:pPr>
    </w:p>
    <w:p w:rsidR="003A79EB" w:rsidRPr="003C35D4" w:rsidRDefault="00C46BF7" w:rsidP="003270D4">
      <w:pPr>
        <w:rPr>
          <w:color w:val="FF0000"/>
        </w:rPr>
      </w:pPr>
      <w:r w:rsidRPr="003C35D4">
        <w:t xml:space="preserve">In conjunction with </w:t>
      </w:r>
      <w:r w:rsidR="00605A5D" w:rsidRPr="003C35D4">
        <w:t>the</w:t>
      </w:r>
      <w:r w:rsidRPr="003C35D4">
        <w:t xml:space="preserve"> major professor or advisor, each student is responsible for developing a Plan of Study to be filed with the Graduate College no later than the student's </w:t>
      </w:r>
      <w:r w:rsidR="005E733A" w:rsidRPr="003C35D4">
        <w:t xml:space="preserve">second </w:t>
      </w:r>
      <w:r w:rsidRPr="003C35D4">
        <w:t>semester in residence</w:t>
      </w:r>
      <w:r w:rsidR="00605A5D" w:rsidRPr="003C35D4">
        <w:t xml:space="preserve"> if the student is attending</w:t>
      </w:r>
      <w:r w:rsidR="0078290E" w:rsidRPr="003C35D4">
        <w:t xml:space="preserve"> the University of Arizona full-</w:t>
      </w:r>
      <w:r w:rsidR="00605A5D" w:rsidRPr="003C35D4">
        <w:t>time</w:t>
      </w:r>
      <w:r w:rsidRPr="003C35D4">
        <w:t>. The Plan of Study identifies (1) courses the student intends to transfer from other institutions; (2</w:t>
      </w:r>
      <w:r w:rsidR="0078290E" w:rsidRPr="003C35D4">
        <w:t>) courses already completed at t</w:t>
      </w:r>
      <w:r w:rsidRPr="003C35D4">
        <w:t xml:space="preserve">he University of Arizona which the student intends to apply toward the graduate degree; and (3) additional course work to be completed in order to fulfill degree requirements. </w:t>
      </w:r>
      <w:r w:rsidR="00A32CC5" w:rsidRPr="003C35D4">
        <w:t>Since EDP faculty is expanding (and core courses may not be available in a timely fashion) accommodations can be granted by the advisor and department head.</w:t>
      </w:r>
      <w:r w:rsidR="00A32CC5">
        <w:t xml:space="preserve">  </w:t>
      </w:r>
      <w:r w:rsidRPr="003C35D4">
        <w:t>The Plan of Study</w:t>
      </w:r>
      <w:r w:rsidR="005E733A" w:rsidRPr="003C35D4">
        <w:t xml:space="preserve"> is submitted in </w:t>
      </w:r>
      <w:proofErr w:type="spellStart"/>
      <w:r w:rsidR="005E733A" w:rsidRPr="003C35D4">
        <w:t>GradPath</w:t>
      </w:r>
      <w:proofErr w:type="spellEnd"/>
      <w:r w:rsidR="005E733A" w:rsidRPr="003C35D4">
        <w:t xml:space="preserve"> through </w:t>
      </w:r>
      <w:r w:rsidR="00CF7EFA" w:rsidRPr="003C35D4">
        <w:t>UACCESS</w:t>
      </w:r>
      <w:r w:rsidR="005E733A" w:rsidRPr="003C35D4">
        <w:t xml:space="preserve"> and is automatically sent to the student’s advisor and department head for approval.</w:t>
      </w:r>
    </w:p>
    <w:p w:rsidR="00A32CC5" w:rsidRDefault="00A32CC5" w:rsidP="00A32CC5"/>
    <w:p w:rsidR="00A32CC5" w:rsidRPr="003C35D4" w:rsidRDefault="002D478D" w:rsidP="00A32CC5">
      <w:r>
        <w:t>The Plan of S</w:t>
      </w:r>
      <w:r w:rsidR="00A32CC5" w:rsidRPr="003C35D4">
        <w:t>tudy shall contain courses that will:</w:t>
      </w:r>
    </w:p>
    <w:p w:rsidR="00A32CC5" w:rsidRPr="003C35D4" w:rsidRDefault="00A32CC5" w:rsidP="00A32CC5">
      <w:pPr>
        <w:numPr>
          <w:ilvl w:val="0"/>
          <w:numId w:val="2"/>
        </w:numPr>
      </w:pPr>
      <w:r w:rsidRPr="003C35D4">
        <w:t>Prepare the student for research or scholarly investigation</w:t>
      </w:r>
    </w:p>
    <w:p w:rsidR="00A32CC5" w:rsidRPr="003C35D4" w:rsidRDefault="00A32CC5" w:rsidP="00A32CC5">
      <w:pPr>
        <w:numPr>
          <w:ilvl w:val="0"/>
          <w:numId w:val="2"/>
        </w:numPr>
      </w:pPr>
      <w:r w:rsidRPr="003C35D4">
        <w:t>Satisfy the semester-hour and residence requirement of the Graduate College</w:t>
      </w:r>
    </w:p>
    <w:p w:rsidR="00A32CC5" w:rsidRPr="003C35D4" w:rsidRDefault="00A32CC5" w:rsidP="00A32CC5">
      <w:pPr>
        <w:numPr>
          <w:ilvl w:val="0"/>
          <w:numId w:val="2"/>
        </w:numPr>
      </w:pPr>
      <w:r w:rsidRPr="003C35D4">
        <w:t>Satisfy the requirements imposed by the program faculty</w:t>
      </w:r>
    </w:p>
    <w:p w:rsidR="00A32CC5" w:rsidRPr="003C35D4" w:rsidRDefault="00A32CC5" w:rsidP="00A32CC5">
      <w:pPr>
        <w:numPr>
          <w:ilvl w:val="0"/>
          <w:numId w:val="2"/>
        </w:numPr>
      </w:pPr>
      <w:r w:rsidRPr="003C35D4">
        <w:t>Satisfy the Graduate College requirement of at least 36 units of course work in the area of the major subject, 9 units in the minor subject, and 18 units of dissertation</w:t>
      </w:r>
    </w:p>
    <w:p w:rsidR="00A32CC5" w:rsidRPr="003C35D4" w:rsidRDefault="00A32CC5" w:rsidP="00A32CC5"/>
    <w:p w:rsidR="00923081" w:rsidRPr="003C35D4" w:rsidRDefault="00923081" w:rsidP="003270D4"/>
    <w:p w:rsidR="003A79EB" w:rsidRPr="003C35D4" w:rsidRDefault="003A79EB" w:rsidP="003270D4">
      <w:pPr>
        <w:rPr>
          <w:b/>
        </w:rPr>
      </w:pPr>
      <w:r w:rsidRPr="003C35D4">
        <w:rPr>
          <w:b/>
        </w:rPr>
        <w:t>DOCTORAL PROGRAM COMMITTEE</w:t>
      </w:r>
      <w:r w:rsidR="003757EE" w:rsidRPr="003C35D4">
        <w:rPr>
          <w:b/>
        </w:rPr>
        <w:t>S</w:t>
      </w:r>
    </w:p>
    <w:p w:rsidR="003A79EB" w:rsidRPr="003C35D4" w:rsidRDefault="003A79EB" w:rsidP="003270D4"/>
    <w:p w:rsidR="003A79EB" w:rsidRPr="003C35D4" w:rsidRDefault="003A79EB" w:rsidP="003270D4">
      <w:pPr>
        <w:rPr>
          <w:b/>
        </w:rPr>
      </w:pPr>
      <w:r w:rsidRPr="003C35D4">
        <w:rPr>
          <w:b/>
        </w:rPr>
        <w:t>Advisor</w:t>
      </w:r>
    </w:p>
    <w:p w:rsidR="003A79EB" w:rsidRPr="003C35D4" w:rsidRDefault="003A79EB" w:rsidP="003270D4"/>
    <w:p w:rsidR="003A79EB" w:rsidRPr="003C35D4" w:rsidRDefault="0078290E" w:rsidP="003270D4">
      <w:r w:rsidRPr="003C35D4">
        <w:t>Upon acceptance into the doctoral program</w:t>
      </w:r>
      <w:r w:rsidR="003A79EB" w:rsidRPr="003C35D4">
        <w:t>,</w:t>
      </w:r>
      <w:r w:rsidR="00605A5D" w:rsidRPr="003C35D4">
        <w:t xml:space="preserve"> the student will be assigned a temporary</w:t>
      </w:r>
      <w:r w:rsidR="003A79EB" w:rsidRPr="003C35D4">
        <w:t xml:space="preserve"> advisor who will advise the student until the doctoral program committee is selected. </w:t>
      </w:r>
      <w:r w:rsidR="00605A5D" w:rsidRPr="003C35D4">
        <w:t xml:space="preserve">Students are encouraged to change advisors if they find a faculty member </w:t>
      </w:r>
      <w:r w:rsidR="00712ED5" w:rsidRPr="003C35D4">
        <w:t>who</w:t>
      </w:r>
      <w:r w:rsidR="00605A5D" w:rsidRPr="003C35D4">
        <w:t xml:space="preserve"> is better “matched” to serve </w:t>
      </w:r>
      <w:r w:rsidR="00605A5D" w:rsidRPr="003C35D4">
        <w:lastRenderedPageBreak/>
        <w:t xml:space="preserve">their needs. </w:t>
      </w:r>
      <w:r w:rsidR="003A79EB" w:rsidRPr="003C35D4">
        <w:t>The advisor must be a tenured</w:t>
      </w:r>
      <w:r w:rsidR="0015242E" w:rsidRPr="003C35D4">
        <w:t>,</w:t>
      </w:r>
      <w:r w:rsidR="003A79EB" w:rsidRPr="003C35D4">
        <w:t xml:space="preserve"> tenure-eligible</w:t>
      </w:r>
      <w:r w:rsidR="0015242E" w:rsidRPr="003C35D4">
        <w:t>, or tenure equivalent</w:t>
      </w:r>
      <w:r w:rsidR="003A79EB" w:rsidRPr="003C35D4">
        <w:t xml:space="preserve"> member of the EDP faculty. Co-advisors may be selected to enable students to work with a two-person team, </w:t>
      </w:r>
      <w:r w:rsidR="000C0B50" w:rsidRPr="003C35D4">
        <w:t xml:space="preserve">with </w:t>
      </w:r>
      <w:r w:rsidR="003A79EB" w:rsidRPr="003C35D4">
        <w:t xml:space="preserve">one </w:t>
      </w:r>
      <w:r w:rsidR="000C0B50" w:rsidRPr="003C35D4">
        <w:t>member</w:t>
      </w:r>
      <w:r w:rsidR="003A79EB" w:rsidRPr="003C35D4">
        <w:t xml:space="preserve"> designated as the official advisor.</w:t>
      </w:r>
    </w:p>
    <w:p w:rsidR="003A79EB" w:rsidRPr="003C35D4" w:rsidRDefault="003A79EB" w:rsidP="003270D4"/>
    <w:p w:rsidR="003757EE" w:rsidRPr="003C35D4" w:rsidRDefault="003A79EB" w:rsidP="003270D4">
      <w:pPr>
        <w:rPr>
          <w:b/>
        </w:rPr>
      </w:pPr>
      <w:r w:rsidRPr="003C35D4">
        <w:rPr>
          <w:b/>
        </w:rPr>
        <w:t>Committee</w:t>
      </w:r>
      <w:r w:rsidR="003C35D4" w:rsidRPr="003C35D4">
        <w:rPr>
          <w:b/>
        </w:rPr>
        <w:t>s</w:t>
      </w:r>
    </w:p>
    <w:p w:rsidR="003A79EB" w:rsidRPr="003C35D4" w:rsidRDefault="003A79EB" w:rsidP="003270D4">
      <w:pPr>
        <w:rPr>
          <w:b/>
        </w:rPr>
      </w:pPr>
    </w:p>
    <w:p w:rsidR="003C35D4" w:rsidRPr="003C35D4" w:rsidRDefault="003C35D4" w:rsidP="003C35D4">
      <w:r w:rsidRPr="003C35D4">
        <w:t xml:space="preserve">Students need to contact faculty members early in their program </w:t>
      </w:r>
      <w:r>
        <w:t>to request</w:t>
      </w:r>
      <w:r w:rsidRPr="003C35D4">
        <w:t xml:space="preserve"> committee memberships.  Keep communication open with all committee members.  Students often keep the same members for both the comprehensive exam and dissertation, but are not required to do so.  Be sure that committee members are aware of service commitments.</w:t>
      </w:r>
    </w:p>
    <w:p w:rsidR="003C35D4" w:rsidRPr="003C35D4" w:rsidRDefault="003C35D4" w:rsidP="003C35D4"/>
    <w:p w:rsidR="00E91B84" w:rsidRPr="003C35D4" w:rsidRDefault="00E91B84" w:rsidP="003C35D4">
      <w:r w:rsidRPr="003C35D4">
        <w:rPr>
          <w:rStyle w:val="Strong"/>
          <w:bCs w:val="0"/>
          <w:lang w:val="en"/>
        </w:rPr>
        <w:t>Comprehensive Examination Committee</w:t>
      </w:r>
    </w:p>
    <w:p w:rsidR="00BF1BF7" w:rsidRDefault="00531BB2" w:rsidP="00E91B84">
      <w:pPr>
        <w:pStyle w:val="NormalWeb"/>
        <w:spacing w:line="309" w:lineRule="atLeast"/>
        <w:rPr>
          <w:lang w:val="en"/>
        </w:rPr>
      </w:pPr>
      <w:r w:rsidRPr="003C35D4">
        <w:rPr>
          <w:lang w:val="en"/>
        </w:rPr>
        <w:t>After completing the Plan of Study, the student must complete the Com</w:t>
      </w:r>
      <w:r w:rsidR="003C35D4" w:rsidRPr="003C35D4">
        <w:rPr>
          <w:lang w:val="en"/>
        </w:rPr>
        <w:t>prehensive</w:t>
      </w:r>
      <w:r w:rsidRPr="003C35D4">
        <w:rPr>
          <w:lang w:val="en"/>
        </w:rPr>
        <w:t xml:space="preserve"> Exam</w:t>
      </w:r>
      <w:r w:rsidR="003C35D4" w:rsidRPr="003C35D4">
        <w:rPr>
          <w:lang w:val="en"/>
        </w:rPr>
        <w:t>ination</w:t>
      </w:r>
      <w:r w:rsidRPr="003C35D4">
        <w:rPr>
          <w:lang w:val="en"/>
        </w:rPr>
        <w:t xml:space="preserve"> Committee Appointment Form in </w:t>
      </w:r>
      <w:proofErr w:type="spellStart"/>
      <w:r w:rsidRPr="003C35D4">
        <w:rPr>
          <w:lang w:val="en"/>
        </w:rPr>
        <w:t>GradPath</w:t>
      </w:r>
      <w:proofErr w:type="spellEnd"/>
      <w:r w:rsidRPr="003C35D4">
        <w:rPr>
          <w:lang w:val="en"/>
        </w:rPr>
        <w:t xml:space="preserve"> through </w:t>
      </w:r>
      <w:r w:rsidR="003C35D4" w:rsidRPr="003C35D4">
        <w:rPr>
          <w:lang w:val="en"/>
        </w:rPr>
        <w:t xml:space="preserve">UACCESS.  </w:t>
      </w:r>
      <w:r w:rsidR="00E91B84" w:rsidRPr="003C35D4">
        <w:rPr>
          <w:lang w:val="en"/>
        </w:rPr>
        <w:t>The examining committee must consist of a minimum of four members. The Major Advisor and two additio</w:t>
      </w:r>
      <w:r w:rsidR="003C35D4" w:rsidRPr="003C35D4">
        <w:rPr>
          <w:lang w:val="en"/>
        </w:rPr>
        <w:t>nal members must be tenured</w:t>
      </w:r>
      <w:r w:rsidR="00BF1BF7">
        <w:rPr>
          <w:lang w:val="en"/>
        </w:rPr>
        <w:t>,</w:t>
      </w:r>
      <w:r w:rsidR="00E91B84" w:rsidRPr="003C35D4">
        <w:rPr>
          <w:lang w:val="en"/>
        </w:rPr>
        <w:t xml:space="preserve"> tenure track</w:t>
      </w:r>
      <w:r w:rsidR="0046776A">
        <w:rPr>
          <w:lang w:val="en"/>
        </w:rPr>
        <w:t>,</w:t>
      </w:r>
      <w:r w:rsidR="00BF1BF7">
        <w:rPr>
          <w:lang w:val="en"/>
        </w:rPr>
        <w:t xml:space="preserve"> </w:t>
      </w:r>
      <w:r w:rsidR="00BF1BF7" w:rsidRPr="0046776A">
        <w:rPr>
          <w:lang w:val="en"/>
        </w:rPr>
        <w:t>or tenure equivalent</w:t>
      </w:r>
      <w:r w:rsidR="00E91B84" w:rsidRPr="003C35D4">
        <w:rPr>
          <w:lang w:val="en"/>
        </w:rPr>
        <w:t>. The fourth member may be tenured or tenure-track, or a special approved member.</w:t>
      </w:r>
      <w:r w:rsidR="003C35D4" w:rsidRPr="003C35D4">
        <w:rPr>
          <w:lang w:val="en"/>
        </w:rPr>
        <w:t xml:space="preserve">  The student’s minor advisor is often the fourth member</w:t>
      </w:r>
      <w:r w:rsidR="003C35D4">
        <w:rPr>
          <w:lang w:val="en"/>
        </w:rPr>
        <w:t xml:space="preserve"> as determined by the minor department’s requirements</w:t>
      </w:r>
      <w:r w:rsidR="003C35D4" w:rsidRPr="003C35D4">
        <w:rPr>
          <w:lang w:val="en"/>
        </w:rPr>
        <w:t>.</w:t>
      </w:r>
      <w:r w:rsidR="00E91B84" w:rsidRPr="003C35D4">
        <w:rPr>
          <w:lang w:val="en"/>
        </w:rPr>
        <w:t xml:space="preserve"> Special members must be pre-approved by the Dean of the Graduate College. Any members beyond the fourth can also be tenured or tenure-track, or special approved members.</w:t>
      </w:r>
    </w:p>
    <w:p w:rsidR="00BF1BF7" w:rsidRDefault="00BF1BF7" w:rsidP="00E91B84">
      <w:pPr>
        <w:pStyle w:val="NormalWeb"/>
        <w:spacing w:line="309" w:lineRule="atLeast"/>
        <w:rPr>
          <w:lang w:val="en"/>
        </w:rPr>
      </w:pPr>
    </w:p>
    <w:p w:rsidR="00BF1BF7" w:rsidRPr="003C35D4" w:rsidRDefault="00E91B84" w:rsidP="00BF1BF7">
      <w:pPr>
        <w:rPr>
          <w:b/>
        </w:rPr>
      </w:pPr>
      <w:r w:rsidRPr="003C35D4">
        <w:rPr>
          <w:lang w:val="en"/>
        </w:rPr>
        <w:t xml:space="preserve"> </w:t>
      </w:r>
      <w:r w:rsidR="00BF1BF7" w:rsidRPr="003C35D4">
        <w:rPr>
          <w:b/>
        </w:rPr>
        <w:t>COMPREHENSIVE EXAMINATION</w:t>
      </w:r>
    </w:p>
    <w:p w:rsidR="00BF1BF7" w:rsidRPr="003C35D4" w:rsidRDefault="00BF1BF7" w:rsidP="00BF1BF7">
      <w:pPr>
        <w:rPr>
          <w:b/>
        </w:rPr>
      </w:pPr>
    </w:p>
    <w:p w:rsidR="00BF1BF7" w:rsidRPr="003C35D4" w:rsidRDefault="00BF1BF7" w:rsidP="00BF1BF7">
      <w:pPr>
        <w:rPr>
          <w:b/>
        </w:rPr>
      </w:pPr>
      <w:r w:rsidRPr="003C35D4">
        <w:rPr>
          <w:b/>
        </w:rPr>
        <w:t>Outcome Assessments</w:t>
      </w:r>
    </w:p>
    <w:p w:rsidR="00BF1BF7" w:rsidRDefault="00BF1BF7" w:rsidP="00BF1BF7"/>
    <w:p w:rsidR="00BF1BF7" w:rsidRPr="003C35D4" w:rsidRDefault="00BF1BF7" w:rsidP="00BF1BF7">
      <w:r w:rsidRPr="003C35D4">
        <w:t xml:space="preserve">The comprehensive examination consists of two outcome assessment topics, both of which must be approved by the Doctoral Program Committee before the student commences work on the outcome assessments. One of these must be an empirical study that includes a review that justifies the study. For the second outcome, a student may choose to do another empirical study or conduct a comprehensive review of the literature. In addition to the department requirements for the comprehensive examination outcome assessments, the student may also be asked by minor committee members to write an outcome assessment as part of his/her comprehensive examination requirement. Upon successful completion of all outcomes, the oral examination is scheduled. If the student does not initially pass the written parts of the exam, the student may prepare a new document for each outcome assessment ONCE within one semester of the initial presentation. </w:t>
      </w:r>
    </w:p>
    <w:p w:rsidR="00BF1BF7" w:rsidRPr="003C35D4" w:rsidRDefault="00BF1BF7" w:rsidP="00BF1BF7"/>
    <w:p w:rsidR="00BF1BF7" w:rsidRPr="003C35D4" w:rsidRDefault="00BF1BF7" w:rsidP="00BF1BF7">
      <w:pPr>
        <w:rPr>
          <w:b/>
        </w:rPr>
      </w:pPr>
      <w:r w:rsidRPr="003C35D4">
        <w:rPr>
          <w:b/>
        </w:rPr>
        <w:t>Feedback</w:t>
      </w:r>
    </w:p>
    <w:p w:rsidR="00BF1BF7" w:rsidRPr="003C35D4" w:rsidRDefault="00BF1BF7" w:rsidP="00BF1BF7"/>
    <w:p w:rsidR="00BF1BF7" w:rsidRPr="003C35D4" w:rsidRDefault="00BF1BF7" w:rsidP="00BF1BF7">
      <w:pPr>
        <w:spacing w:line="309" w:lineRule="atLeast"/>
      </w:pPr>
      <w:r w:rsidRPr="003C35D4">
        <w:t>Feedback to students</w:t>
      </w:r>
      <w:r>
        <w:t xml:space="preserve"> on the written portion of the comprehensive exam</w:t>
      </w:r>
      <w:r w:rsidRPr="003C35D4">
        <w:t xml:space="preserve"> should take the form of journal reviewer comments. We call the journal to which the student submits his or her manuscript the </w:t>
      </w:r>
      <w:r w:rsidRPr="003C35D4">
        <w:rPr>
          <w:i/>
        </w:rPr>
        <w:t>Journal for Rising Stars</w:t>
      </w:r>
      <w:r w:rsidRPr="003C35D4">
        <w:t xml:space="preserve">. The editor of the journal is the student’s committee </w:t>
      </w:r>
      <w:r w:rsidRPr="003C35D4">
        <w:lastRenderedPageBreak/>
        <w:t>chair. The chair incorporates the reviews of the other two members of the major committee in a letter to the student, with a copy to the department chair</w:t>
      </w:r>
      <w:r w:rsidR="00E432A6">
        <w:t xml:space="preserve"> and the administrative associate for the student’s file</w:t>
      </w:r>
      <w:r w:rsidRPr="003C35D4">
        <w:t>. Feedback in this format should be presented from the other committee members to the student’s advisor within three weeks after the student submits each outcome assessment for review.</w:t>
      </w:r>
      <w:r w:rsidRPr="003C35D4">
        <w:rPr>
          <w:i/>
        </w:rPr>
        <w:t xml:space="preserve"> </w:t>
      </w:r>
      <w:r w:rsidRPr="003C35D4">
        <w:t>Both outcome assessments must be judged by the participating faculty to be of high enough quality to be suitable for presentation at a professional meeting or for submission to a professional journal</w:t>
      </w:r>
      <w:r w:rsidRPr="003C35D4">
        <w:rPr>
          <w:color w:val="FF0000"/>
        </w:rPr>
        <w:t>.</w:t>
      </w:r>
      <w:r w:rsidRPr="003C35D4">
        <w:rPr>
          <w:i/>
          <w:color w:val="FF0000"/>
        </w:rPr>
        <w:t xml:space="preserve"> </w:t>
      </w:r>
    </w:p>
    <w:p w:rsidR="00BF1BF7" w:rsidRPr="003C35D4" w:rsidRDefault="00BF1BF7" w:rsidP="00BF1BF7"/>
    <w:p w:rsidR="00271594" w:rsidRDefault="00271594" w:rsidP="00BF1BF7">
      <w:pPr>
        <w:rPr>
          <w:b/>
        </w:rPr>
      </w:pPr>
    </w:p>
    <w:p w:rsidR="00BF1BF7" w:rsidRPr="003C35D4" w:rsidRDefault="00BF1BF7" w:rsidP="00BF1BF7">
      <w:pPr>
        <w:rPr>
          <w:b/>
        </w:rPr>
      </w:pPr>
      <w:r w:rsidRPr="003C35D4">
        <w:rPr>
          <w:b/>
        </w:rPr>
        <w:t>ADVANCEMENT TO CANDIDACY</w:t>
      </w:r>
    </w:p>
    <w:p w:rsidR="00BF1BF7" w:rsidRPr="003C35D4" w:rsidRDefault="00BF1BF7" w:rsidP="00BF1BF7">
      <w:pPr>
        <w:rPr>
          <w:b/>
        </w:rPr>
      </w:pPr>
    </w:p>
    <w:p w:rsidR="00BF1BF7" w:rsidRPr="003C35D4" w:rsidRDefault="00BF1BF7" w:rsidP="00BF1BF7">
      <w:pPr>
        <w:rPr>
          <w:strike/>
        </w:rPr>
      </w:pPr>
      <w:r w:rsidRPr="003C35D4">
        <w:rPr>
          <w:color w:val="000000"/>
          <w:lang w:val="en"/>
        </w:rPr>
        <w:t xml:space="preserve">When the student has an approved doctoral Plan of Study on file with the Graduate Degree Certification Office, has satisfied all course work, language, and residence requirements, and passed the written and oral portions of the Comprehensive Examination their bursar account will be billed the </w:t>
      </w:r>
      <w:r w:rsidRPr="00FC10EA">
        <w:rPr>
          <w:color w:val="000000"/>
          <w:lang w:val="en"/>
        </w:rPr>
        <w:t>fee for candidacy, dissertation processing, and archiving</w:t>
      </w:r>
      <w:r>
        <w:rPr>
          <w:color w:val="000000"/>
          <w:lang w:val="en"/>
        </w:rPr>
        <w:t xml:space="preserve"> (</w:t>
      </w:r>
      <w:hyperlink r:id="rId14" w:history="1">
        <w:r w:rsidRPr="00FC10EA">
          <w:rPr>
            <w:rStyle w:val="Hyperlink"/>
            <w:lang w:val="en"/>
          </w:rPr>
          <w:t>http://grad.arizona.edu/financial-resources/costs/degree-audit-processing-fee</w:t>
        </w:r>
      </w:hyperlink>
      <w:r>
        <w:rPr>
          <w:color w:val="000000"/>
          <w:lang w:val="en"/>
        </w:rPr>
        <w:t>)</w:t>
      </w:r>
      <w:r w:rsidRPr="003C35D4">
        <w:rPr>
          <w:color w:val="000000"/>
          <w:lang w:val="en"/>
        </w:rPr>
        <w:t>. This is a one-time fee and the student will not be billed again if they change their anticipated graduation date. Copyrighting is optional and carries an additional fee.</w:t>
      </w:r>
    </w:p>
    <w:p w:rsidR="00BF1BF7" w:rsidRDefault="00BF1BF7" w:rsidP="00BF1BF7">
      <w:pPr>
        <w:rPr>
          <w:b/>
        </w:rPr>
      </w:pPr>
    </w:p>
    <w:p w:rsidR="00E91B84" w:rsidRPr="003C35D4" w:rsidRDefault="00E91B84" w:rsidP="003270D4">
      <w:pPr>
        <w:rPr>
          <w:b/>
        </w:rPr>
      </w:pPr>
      <w:r w:rsidRPr="003C35D4">
        <w:rPr>
          <w:b/>
        </w:rPr>
        <w:t>Dissertation Committee</w:t>
      </w:r>
    </w:p>
    <w:p w:rsidR="00E91B84" w:rsidRPr="003C35D4" w:rsidRDefault="00E91B84" w:rsidP="00E91B84">
      <w:pPr>
        <w:pStyle w:val="NormalWeb"/>
        <w:spacing w:line="309" w:lineRule="atLeast"/>
        <w:rPr>
          <w:lang w:val="en"/>
        </w:rPr>
      </w:pPr>
      <w:r w:rsidRPr="003C35D4">
        <w:rPr>
          <w:lang w:val="en"/>
        </w:rPr>
        <w:t xml:space="preserve">When the student has an approved doctoral Plan of Study on file, has satisfied all course work, language, and residence requirements, and passed the written and oral portions of the Comprehensive Examination, he or she must file a </w:t>
      </w:r>
      <w:r w:rsidR="00531BB2" w:rsidRPr="003C35D4">
        <w:rPr>
          <w:lang w:val="en"/>
        </w:rPr>
        <w:t xml:space="preserve">Doctoral Dissertation </w:t>
      </w:r>
      <w:r w:rsidRPr="003C35D4">
        <w:rPr>
          <w:lang w:val="en"/>
        </w:rPr>
        <w:t>Committee Appointment form</w:t>
      </w:r>
      <w:r w:rsidR="00531BB2" w:rsidRPr="003C35D4">
        <w:rPr>
          <w:lang w:val="en"/>
        </w:rPr>
        <w:t xml:space="preserve"> through </w:t>
      </w:r>
      <w:proofErr w:type="spellStart"/>
      <w:r w:rsidR="00531BB2" w:rsidRPr="003C35D4">
        <w:rPr>
          <w:lang w:val="en"/>
        </w:rPr>
        <w:t>Gradpath</w:t>
      </w:r>
      <w:proofErr w:type="spellEnd"/>
      <w:r w:rsidR="00531BB2" w:rsidRPr="003C35D4">
        <w:rPr>
          <w:lang w:val="en"/>
        </w:rPr>
        <w:t xml:space="preserve"> in UAC</w:t>
      </w:r>
      <w:r w:rsidR="008B3476">
        <w:rPr>
          <w:lang w:val="en"/>
        </w:rPr>
        <w:t>C</w:t>
      </w:r>
      <w:r w:rsidR="00531BB2" w:rsidRPr="003C35D4">
        <w:rPr>
          <w:lang w:val="en"/>
        </w:rPr>
        <w:t>ESS</w:t>
      </w:r>
      <w:r w:rsidRPr="003C35D4">
        <w:rPr>
          <w:lang w:val="en"/>
        </w:rPr>
        <w:t xml:space="preserve">. Any changes to the committee should be </w:t>
      </w:r>
      <w:r w:rsidR="00531BB2" w:rsidRPr="003C35D4">
        <w:rPr>
          <w:lang w:val="en"/>
        </w:rPr>
        <w:t xml:space="preserve">also be made in </w:t>
      </w:r>
      <w:proofErr w:type="spellStart"/>
      <w:r w:rsidR="003C35D4">
        <w:rPr>
          <w:lang w:val="en"/>
        </w:rPr>
        <w:t>GradPath</w:t>
      </w:r>
      <w:proofErr w:type="spellEnd"/>
      <w:r w:rsidR="003C35D4">
        <w:rPr>
          <w:lang w:val="en"/>
        </w:rPr>
        <w:t xml:space="preserve"> immediately.</w:t>
      </w:r>
      <w:r w:rsidRPr="003C35D4">
        <w:rPr>
          <w:lang w:val="en"/>
        </w:rPr>
        <w:t xml:space="preserve"> Under normal circumstances, submission is expected at least </w:t>
      </w:r>
      <w:r w:rsidR="00FC13E4">
        <w:rPr>
          <w:lang w:val="en"/>
        </w:rPr>
        <w:t>three</w:t>
      </w:r>
      <w:r w:rsidRPr="003C35D4">
        <w:rPr>
          <w:lang w:val="en"/>
        </w:rPr>
        <w:t xml:space="preserve"> months before the Final Oral Examination (i.e., Defense). Deadlines for the submission of paperwork pertaining to doctoral programs are available online at Deadlines for Completion of Degree Requirements </w:t>
      </w:r>
      <w:r w:rsidR="003C35D4">
        <w:rPr>
          <w:lang w:val="en"/>
        </w:rPr>
        <w:t>(</w:t>
      </w:r>
      <w:hyperlink r:id="rId15" w:history="1">
        <w:r w:rsidR="00531BB2" w:rsidRPr="003C35D4">
          <w:rPr>
            <w:rStyle w:val="Hyperlink"/>
            <w:lang w:val="en"/>
          </w:rPr>
          <w:t>http://grad.arizona.edu/academics/degree-certification/deadlines-for-graduation</w:t>
        </w:r>
      </w:hyperlink>
      <w:r w:rsidR="003C35D4">
        <w:rPr>
          <w:lang w:val="en"/>
        </w:rPr>
        <w:t>)</w:t>
      </w:r>
      <w:r w:rsidRPr="003C35D4">
        <w:rPr>
          <w:lang w:val="en"/>
        </w:rPr>
        <w:t>.</w:t>
      </w:r>
    </w:p>
    <w:p w:rsidR="00E91B84" w:rsidRPr="003C35D4" w:rsidRDefault="00E91B84" w:rsidP="00E91B84">
      <w:pPr>
        <w:spacing w:line="309" w:lineRule="atLeast"/>
        <w:rPr>
          <w:lang w:val="en"/>
        </w:rPr>
      </w:pPr>
      <w:r w:rsidRPr="003C35D4">
        <w:rPr>
          <w:lang w:val="en"/>
        </w:rPr>
        <w:t xml:space="preserve">The </w:t>
      </w:r>
      <w:r w:rsidR="00531BB2" w:rsidRPr="003C35D4">
        <w:rPr>
          <w:lang w:val="en"/>
        </w:rPr>
        <w:t xml:space="preserve">Doctoral </w:t>
      </w:r>
      <w:r w:rsidR="003C35D4" w:rsidRPr="003C35D4">
        <w:rPr>
          <w:lang w:val="en"/>
        </w:rPr>
        <w:t>Dissertation</w:t>
      </w:r>
      <w:r w:rsidR="003C35D4">
        <w:rPr>
          <w:lang w:val="en"/>
        </w:rPr>
        <w:t xml:space="preserve"> </w:t>
      </w:r>
      <w:r w:rsidRPr="003C35D4">
        <w:rPr>
          <w:lang w:val="en"/>
        </w:rPr>
        <w:t>Committee Appointment form reports the student’s planned dissertation committee, dissertation title (subject to change) and the expected graduation term. It requires approval from the dissertation director and the major and minor departments. The approval signature from the minor department on this form indicates both approval of the reported dissertation committee and confirmation that the student has satisfied all requirements for the minor.</w:t>
      </w:r>
    </w:p>
    <w:p w:rsidR="00E91B84" w:rsidRPr="003C35D4" w:rsidRDefault="00E91B84" w:rsidP="003270D4">
      <w:pPr>
        <w:rPr>
          <w:b/>
        </w:rPr>
      </w:pPr>
    </w:p>
    <w:p w:rsidR="009A29D9" w:rsidRPr="003C35D4" w:rsidRDefault="009A29D9" w:rsidP="003270D4">
      <w:pPr>
        <w:rPr>
          <w:b/>
        </w:rPr>
      </w:pPr>
      <w:r w:rsidRPr="003C35D4">
        <w:rPr>
          <w:b/>
        </w:rPr>
        <w:t>Meetings of the Doctoral Program Committee</w:t>
      </w:r>
    </w:p>
    <w:p w:rsidR="009A29D9" w:rsidRPr="003C35D4" w:rsidRDefault="009A29D9" w:rsidP="003270D4">
      <w:pPr>
        <w:rPr>
          <w:b/>
        </w:rPr>
      </w:pPr>
    </w:p>
    <w:p w:rsidR="009A29D9" w:rsidRPr="003C35D4" w:rsidRDefault="009A29D9" w:rsidP="003270D4">
      <w:r w:rsidRPr="003C35D4">
        <w:t>All members of the committee are expected to be present at scheduled meetings</w:t>
      </w:r>
      <w:r w:rsidR="0046776A">
        <w:t xml:space="preserve">.  </w:t>
      </w:r>
      <w:r w:rsidRPr="003C35D4">
        <w:t>Program actions requiring a meeting of the Doctoral Advisory Committee include:</w:t>
      </w:r>
    </w:p>
    <w:p w:rsidR="009A29D9" w:rsidRPr="003C35D4" w:rsidRDefault="009A29D9" w:rsidP="003270D4"/>
    <w:p w:rsidR="009A29D9" w:rsidRPr="003C35D4" w:rsidRDefault="00AA6F2A" w:rsidP="00AA6F2A">
      <w:pPr>
        <w:numPr>
          <w:ilvl w:val="0"/>
          <w:numId w:val="1"/>
        </w:numPr>
      </w:pPr>
      <w:r w:rsidRPr="003C35D4">
        <w:t xml:space="preserve">Meeting to </w:t>
      </w:r>
      <w:r w:rsidR="00FA4302" w:rsidRPr="003C35D4">
        <w:t xml:space="preserve">administer </w:t>
      </w:r>
      <w:r w:rsidRPr="003C35D4">
        <w:t>the oral portion of the</w:t>
      </w:r>
      <w:r w:rsidR="00FA4302" w:rsidRPr="003C35D4">
        <w:t xml:space="preserve"> comprehensive</w:t>
      </w:r>
      <w:r w:rsidRPr="003C35D4">
        <w:t xml:space="preserve"> examination. </w:t>
      </w:r>
    </w:p>
    <w:p w:rsidR="00AA6F2A" w:rsidRPr="003C35D4" w:rsidRDefault="00AA6F2A" w:rsidP="00AA6F2A"/>
    <w:p w:rsidR="00AA6F2A" w:rsidRPr="003C35D4" w:rsidRDefault="00AA6F2A" w:rsidP="00AA6F2A">
      <w:pPr>
        <w:numPr>
          <w:ilvl w:val="0"/>
          <w:numId w:val="1"/>
        </w:numPr>
      </w:pPr>
      <w:r w:rsidRPr="003C35D4">
        <w:t>Meeting to approve the dissertation research topic and procedures. If the approved proposal involves human subjects, the student will initiate human subjects review documents.</w:t>
      </w:r>
      <w:r w:rsidR="00FA4302" w:rsidRPr="003C35D4">
        <w:t xml:space="preserve"> </w:t>
      </w:r>
    </w:p>
    <w:p w:rsidR="00AA6F2A" w:rsidRPr="003C35D4" w:rsidRDefault="00AA6F2A" w:rsidP="00AA6F2A"/>
    <w:p w:rsidR="00AA6F2A" w:rsidRPr="003C35D4" w:rsidRDefault="00AA6F2A" w:rsidP="00AA6F2A">
      <w:pPr>
        <w:numPr>
          <w:ilvl w:val="0"/>
          <w:numId w:val="1"/>
        </w:numPr>
      </w:pPr>
      <w:r w:rsidRPr="003C35D4">
        <w:t xml:space="preserve">Meeting to conduct the </w:t>
      </w:r>
      <w:r w:rsidR="008F2454">
        <w:t>dissertation oral defense</w:t>
      </w:r>
      <w:r w:rsidRPr="003C35D4">
        <w:t xml:space="preserve">. All proposals, manuscripts, plans, dissertations, etc. must be given to committee members for their review </w:t>
      </w:r>
      <w:r w:rsidRPr="003C35D4">
        <w:rPr>
          <w:u w:val="single"/>
        </w:rPr>
        <w:t xml:space="preserve">no later than </w:t>
      </w:r>
      <w:r w:rsidR="009F3E6E" w:rsidRPr="003C35D4">
        <w:rPr>
          <w:u w:val="single"/>
        </w:rPr>
        <w:t>2</w:t>
      </w:r>
      <w:r w:rsidRPr="003C35D4">
        <w:rPr>
          <w:u w:val="single"/>
        </w:rPr>
        <w:t xml:space="preserve"> week</w:t>
      </w:r>
      <w:r w:rsidR="009F3E6E" w:rsidRPr="003C35D4">
        <w:rPr>
          <w:u w:val="single"/>
        </w:rPr>
        <w:t>s</w:t>
      </w:r>
      <w:r w:rsidRPr="003C35D4">
        <w:rPr>
          <w:u w:val="single"/>
        </w:rPr>
        <w:t xml:space="preserve"> prior to the meeting</w:t>
      </w:r>
      <w:r w:rsidRPr="003C35D4">
        <w:t>.</w:t>
      </w:r>
    </w:p>
    <w:p w:rsidR="00AA6F2A" w:rsidRPr="003C35D4" w:rsidRDefault="00AA6F2A" w:rsidP="00AA6F2A"/>
    <w:p w:rsidR="00A32CC5" w:rsidRDefault="00A32CC5" w:rsidP="003270D4">
      <w:pPr>
        <w:rPr>
          <w:b/>
        </w:rPr>
      </w:pPr>
    </w:p>
    <w:p w:rsidR="00C90965" w:rsidRPr="003C35D4" w:rsidRDefault="00C90965" w:rsidP="003270D4">
      <w:pPr>
        <w:rPr>
          <w:b/>
        </w:rPr>
      </w:pPr>
      <w:r w:rsidRPr="003C35D4">
        <w:rPr>
          <w:b/>
        </w:rPr>
        <w:t>THE DISSERTATION</w:t>
      </w:r>
    </w:p>
    <w:p w:rsidR="00C90965" w:rsidRPr="003C35D4" w:rsidRDefault="00C90965" w:rsidP="003270D4"/>
    <w:p w:rsidR="00C90965" w:rsidRPr="003C35D4" w:rsidRDefault="00C90965" w:rsidP="00C90965">
      <w:r w:rsidRPr="003C35D4">
        <w:t xml:space="preserve">In preparing the dissertation, the student must adhere closely to the Graduate College electronic guidelines available at the following websites: </w:t>
      </w:r>
      <w:r w:rsidRPr="00FC10EA">
        <w:t>Manual for Electronic Submission of Theses and Dissertations</w:t>
      </w:r>
      <w:r w:rsidR="00FC10EA">
        <w:t xml:space="preserve"> (</w:t>
      </w:r>
      <w:hyperlink r:id="rId16" w:history="1">
        <w:r w:rsidR="00FC10EA" w:rsidRPr="00FC10EA">
          <w:rPr>
            <w:rStyle w:val="Hyperlink"/>
          </w:rPr>
          <w:t>https://grad.arizona.edu/gcforms/sites/gcforms/files/page/etddissmanual.pdf</w:t>
        </w:r>
      </w:hyperlink>
      <w:r w:rsidR="00FC10EA">
        <w:t>)</w:t>
      </w:r>
      <w:r w:rsidRPr="003C35D4">
        <w:t xml:space="preserve"> as well as the </w:t>
      </w:r>
      <w:r w:rsidR="008F2454">
        <w:t>current</w:t>
      </w:r>
      <w:r w:rsidRPr="003C35D4">
        <w:t xml:space="preserve"> edition of the APA Publication Manual. </w:t>
      </w:r>
      <w:r w:rsidR="00FA4302" w:rsidRPr="003C35D4">
        <w:t>Students should be accountable for formatting requirements and should consult the Graduate College with any specific questions about formatting.</w:t>
      </w:r>
      <w:r w:rsidR="00485F7F" w:rsidRPr="003C35D4">
        <w:t xml:space="preserve"> There is a </w:t>
      </w:r>
      <w:r w:rsidR="00485F7F" w:rsidRPr="00FC10EA">
        <w:t>fee</w:t>
      </w:r>
      <w:r w:rsidR="00FC10EA">
        <w:t xml:space="preserve"> (</w:t>
      </w:r>
      <w:hyperlink r:id="rId17" w:history="1">
        <w:r w:rsidR="00FC10EA" w:rsidRPr="00FC10EA">
          <w:rPr>
            <w:rStyle w:val="Hyperlink"/>
          </w:rPr>
          <w:t>http://grad.arizona.edu/financial-resources/costs/degree-audit-processing-fee</w:t>
        </w:r>
      </w:hyperlink>
      <w:r w:rsidR="00FC10EA">
        <w:t>)</w:t>
      </w:r>
      <w:r w:rsidR="00485F7F" w:rsidRPr="003C35D4">
        <w:t xml:space="preserve"> for microfilming and for copyrighting should a student choose those options.</w:t>
      </w:r>
    </w:p>
    <w:p w:rsidR="00485F7F" w:rsidRPr="003C35D4" w:rsidRDefault="00485F7F" w:rsidP="00C90965"/>
    <w:p w:rsidR="00C90965" w:rsidRPr="003C35D4" w:rsidRDefault="00C90965" w:rsidP="00C90965">
      <w:pPr>
        <w:rPr>
          <w:b/>
        </w:rPr>
      </w:pPr>
      <w:r w:rsidRPr="003C35D4">
        <w:rPr>
          <w:b/>
        </w:rPr>
        <w:t>Dissertation Proposal</w:t>
      </w:r>
    </w:p>
    <w:p w:rsidR="00C90965" w:rsidRPr="003C35D4" w:rsidRDefault="00C90965" w:rsidP="003270D4"/>
    <w:p w:rsidR="00051FD1" w:rsidRPr="003C35D4" w:rsidRDefault="00BF1BF7" w:rsidP="003270D4">
      <w:r>
        <w:t xml:space="preserve">After scheduling a proposal meeting with </w:t>
      </w:r>
      <w:r w:rsidR="002D478D">
        <w:t>the dissertation</w:t>
      </w:r>
      <w:r>
        <w:t xml:space="preserve"> committee, the Report of Proposal form should be completed and submitted to the Educational Psychology Admin.  This form is on the Department website</w:t>
      </w:r>
      <w:r w:rsidR="00932382">
        <w:t xml:space="preserve"> and should be taken to the meeting so that the committee may sign it</w:t>
      </w:r>
      <w:r>
        <w:t>.</w:t>
      </w:r>
    </w:p>
    <w:p w:rsidR="00FC13E4" w:rsidRDefault="00FC13E4">
      <w:pPr>
        <w:rPr>
          <w:b/>
        </w:rPr>
      </w:pPr>
    </w:p>
    <w:p w:rsidR="00812A37" w:rsidRPr="003C35D4" w:rsidRDefault="00812A37">
      <w:pPr>
        <w:rPr>
          <w:b/>
        </w:rPr>
      </w:pPr>
      <w:r w:rsidRPr="003C35D4">
        <w:rPr>
          <w:b/>
        </w:rPr>
        <w:t>Dissertation Defense</w:t>
      </w:r>
    </w:p>
    <w:p w:rsidR="00812A37" w:rsidRPr="003C35D4" w:rsidRDefault="00812A37"/>
    <w:p w:rsidR="00812A37" w:rsidRPr="003C35D4" w:rsidRDefault="00812A37">
      <w:r w:rsidRPr="003C35D4">
        <w:t xml:space="preserve">Once the student has completed the research, the dissertation is submitted for review of the committee members at least two weeks before the student requires feedback. Once </w:t>
      </w:r>
      <w:r w:rsidR="00211BFC" w:rsidRPr="003C35D4">
        <w:t>faculty agrees</w:t>
      </w:r>
      <w:r w:rsidR="007D1151" w:rsidRPr="003C35D4">
        <w:t xml:space="preserve"> (with a vote of at least 3 out of </w:t>
      </w:r>
      <w:r w:rsidRPr="003C35D4">
        <w:t xml:space="preserve">4) that the </w:t>
      </w:r>
      <w:r w:rsidR="00AC47B0" w:rsidRPr="003C35D4">
        <w:t xml:space="preserve">dissertation </w:t>
      </w:r>
      <w:r w:rsidRPr="003C35D4">
        <w:t>is ready for defense, the oral defense</w:t>
      </w:r>
      <w:r w:rsidR="004D61AB" w:rsidRPr="003C35D4">
        <w:t xml:space="preserve"> must be scheduled in </w:t>
      </w:r>
      <w:proofErr w:type="spellStart"/>
      <w:r w:rsidR="004D61AB" w:rsidRPr="003C35D4">
        <w:t>GradPath</w:t>
      </w:r>
      <w:proofErr w:type="spellEnd"/>
      <w:r w:rsidR="004D61AB" w:rsidRPr="003C35D4">
        <w:t xml:space="preserve"> through </w:t>
      </w:r>
      <w:r w:rsidR="00CF7EFA" w:rsidRPr="003C35D4">
        <w:t>UACCESS</w:t>
      </w:r>
      <w:r w:rsidRPr="003C35D4">
        <w:t xml:space="preserve"> </w:t>
      </w:r>
      <w:r w:rsidR="00FB150D">
        <w:t>within three weeks</w:t>
      </w:r>
      <w:r w:rsidRPr="003C35D4">
        <w:t>.</w:t>
      </w:r>
      <w:r w:rsidR="009F3E6E" w:rsidRPr="003C35D4">
        <w:t xml:space="preserve"> Members of the committee must be present for the entire oral defense, which is not to exceed 3 hours. </w:t>
      </w:r>
    </w:p>
    <w:p w:rsidR="009F3E6E" w:rsidRPr="003C35D4" w:rsidRDefault="009F3E6E"/>
    <w:p w:rsidR="009F3E6E" w:rsidRPr="003C35D4" w:rsidRDefault="009F3E6E" w:rsidP="009F3E6E">
      <w:r w:rsidRPr="003C35D4">
        <w:t>The examination is closed to the public, except for an initial seminar portion during which the student presents the dissertation and entertains questions.</w:t>
      </w:r>
      <w:r w:rsidR="00812A37" w:rsidRPr="003C35D4">
        <w:t xml:space="preserve"> </w:t>
      </w:r>
    </w:p>
    <w:p w:rsidR="00812A37" w:rsidRPr="003C35D4" w:rsidRDefault="00812A37"/>
    <w:p w:rsidR="00812A37" w:rsidRPr="003C35D4" w:rsidRDefault="00812A37">
      <w:pPr>
        <w:rPr>
          <w:b/>
        </w:rPr>
      </w:pPr>
      <w:r w:rsidRPr="003C35D4">
        <w:rPr>
          <w:b/>
        </w:rPr>
        <w:t>Submission of the Final Dissertation to the Graduate College</w:t>
      </w:r>
    </w:p>
    <w:p w:rsidR="00812A37" w:rsidRPr="003C35D4" w:rsidRDefault="00812A37"/>
    <w:p w:rsidR="00812A37" w:rsidRPr="003C35D4" w:rsidRDefault="00812A37">
      <w:r w:rsidRPr="003C35D4">
        <w:t xml:space="preserve">Steps that culminate in the submission of the completed dissertation to the Graduate College </w:t>
      </w:r>
      <w:r w:rsidR="007D1151" w:rsidRPr="003C35D4">
        <w:t xml:space="preserve">are </w:t>
      </w:r>
      <w:r w:rsidRPr="003C35D4">
        <w:t xml:space="preserve">as follows: </w:t>
      </w:r>
    </w:p>
    <w:p w:rsidR="009F3E6E" w:rsidRPr="003C35D4" w:rsidRDefault="009F3E6E"/>
    <w:p w:rsidR="009F3E6E" w:rsidRPr="003C35D4" w:rsidRDefault="009F3E6E" w:rsidP="009F3E6E">
      <w:pPr>
        <w:numPr>
          <w:ilvl w:val="0"/>
          <w:numId w:val="3"/>
        </w:numPr>
      </w:pPr>
      <w:r w:rsidRPr="003C35D4">
        <w:t>Student has a successful proposal meeting.</w:t>
      </w:r>
    </w:p>
    <w:p w:rsidR="009F3E6E" w:rsidRPr="003C35D4" w:rsidRDefault="009F3E6E" w:rsidP="009F3E6E">
      <w:pPr>
        <w:numPr>
          <w:ilvl w:val="0"/>
          <w:numId w:val="3"/>
        </w:numPr>
      </w:pPr>
      <w:r w:rsidRPr="003C35D4">
        <w:t>Student completes research as proposed.</w:t>
      </w:r>
    </w:p>
    <w:p w:rsidR="009F3E6E" w:rsidRPr="003C35D4" w:rsidRDefault="009F3E6E" w:rsidP="0036118B">
      <w:pPr>
        <w:numPr>
          <w:ilvl w:val="0"/>
          <w:numId w:val="3"/>
        </w:numPr>
      </w:pPr>
      <w:r w:rsidRPr="003C35D4">
        <w:lastRenderedPageBreak/>
        <w:t xml:space="preserve">Student writes a dissertation following </w:t>
      </w:r>
      <w:r w:rsidRPr="0036118B">
        <w:t>guidelines from the Graduate Colleg</w:t>
      </w:r>
      <w:r w:rsidRPr="003C35D4">
        <w:t>e</w:t>
      </w:r>
      <w:r w:rsidR="0036118B">
        <w:t xml:space="preserve"> (</w:t>
      </w:r>
      <w:hyperlink r:id="rId18" w:history="1">
        <w:r w:rsidR="0036118B" w:rsidRPr="0036118B">
          <w:rPr>
            <w:rStyle w:val="Hyperlink"/>
          </w:rPr>
          <w:t>https://grad.arizona.edu/gcforms/sites/gcforms/files/page/etddissmanual.pdf</w:t>
        </w:r>
      </w:hyperlink>
      <w:r w:rsidR="0036118B">
        <w:t>)</w:t>
      </w:r>
      <w:r w:rsidR="00E53E28" w:rsidRPr="003C35D4">
        <w:t xml:space="preserve"> and American Psychological Association</w:t>
      </w:r>
      <w:r w:rsidRPr="003C35D4">
        <w:t>.</w:t>
      </w:r>
    </w:p>
    <w:p w:rsidR="009F3E6E" w:rsidRPr="003C35D4" w:rsidRDefault="009F3E6E" w:rsidP="009F3E6E">
      <w:pPr>
        <w:numPr>
          <w:ilvl w:val="0"/>
          <w:numId w:val="3"/>
        </w:numPr>
      </w:pPr>
      <w:r w:rsidRPr="003C35D4">
        <w:t>Student works with advisor to prepare the dissertation for presentation to full committee.</w:t>
      </w:r>
    </w:p>
    <w:p w:rsidR="009F3E6E" w:rsidRPr="003C35D4" w:rsidRDefault="009F3E6E" w:rsidP="009F3E6E">
      <w:pPr>
        <w:numPr>
          <w:ilvl w:val="0"/>
          <w:numId w:val="3"/>
        </w:numPr>
      </w:pPr>
      <w:r w:rsidRPr="003C35D4">
        <w:t>Student provides copies of dissertation draft to committee members.</w:t>
      </w:r>
    </w:p>
    <w:p w:rsidR="009F3E6E" w:rsidRPr="003C35D4" w:rsidRDefault="009F3E6E" w:rsidP="009F3E6E">
      <w:pPr>
        <w:numPr>
          <w:ilvl w:val="0"/>
          <w:numId w:val="3"/>
        </w:numPr>
      </w:pPr>
      <w:r w:rsidRPr="003C35D4">
        <w:t>Student makes changes in dissertation draft as directed by committee members</w:t>
      </w:r>
      <w:r w:rsidR="00E53E28" w:rsidRPr="003C35D4">
        <w:t xml:space="preserve"> before and during the oral defense</w:t>
      </w:r>
      <w:r w:rsidRPr="003C35D4">
        <w:t>.</w:t>
      </w:r>
    </w:p>
    <w:p w:rsidR="009F3E6E" w:rsidRPr="003C35D4" w:rsidRDefault="009F3E6E" w:rsidP="009F3E6E">
      <w:pPr>
        <w:numPr>
          <w:ilvl w:val="0"/>
          <w:numId w:val="3"/>
        </w:numPr>
      </w:pPr>
      <w:r w:rsidRPr="003C35D4">
        <w:t xml:space="preserve">Student submits the dissertation </w:t>
      </w:r>
      <w:r w:rsidR="00E53E28" w:rsidRPr="00A32CC5">
        <w:t>electronically</w:t>
      </w:r>
      <w:r w:rsidRPr="003C35D4">
        <w:t xml:space="preserve"> for forwarding to the Library of The University of Arizona and to University Microfilms, Inc.</w:t>
      </w:r>
    </w:p>
    <w:p w:rsidR="00A32CC5" w:rsidRDefault="00A32CC5" w:rsidP="00AC47B0">
      <w:pPr>
        <w:jc w:val="center"/>
      </w:pPr>
    </w:p>
    <w:p w:rsidR="00A32CC5" w:rsidRDefault="00A32CC5" w:rsidP="00A32CC5"/>
    <w:p w:rsidR="002D478D" w:rsidRPr="00A32CC5" w:rsidRDefault="002D478D" w:rsidP="002D478D">
      <w:pPr>
        <w:rPr>
          <w:b/>
        </w:rPr>
      </w:pPr>
      <w:r w:rsidRPr="00A32CC5">
        <w:rPr>
          <w:b/>
        </w:rPr>
        <w:t>FORMS TO COMPLETE</w:t>
      </w:r>
    </w:p>
    <w:p w:rsidR="002D478D" w:rsidRDefault="002D478D" w:rsidP="002D478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1056"/>
        <w:gridCol w:w="1123"/>
        <w:gridCol w:w="1785"/>
        <w:gridCol w:w="1683"/>
      </w:tblGrid>
      <w:tr w:rsidR="002D478D" w:rsidRPr="00B23E37" w:rsidTr="002426AA">
        <w:tc>
          <w:tcPr>
            <w:tcW w:w="0" w:type="auto"/>
            <w:shd w:val="clear" w:color="auto" w:fill="auto"/>
          </w:tcPr>
          <w:p w:rsidR="002D478D" w:rsidRPr="00B23E37" w:rsidRDefault="002D478D" w:rsidP="002426AA">
            <w:pPr>
              <w:rPr>
                <w:rFonts w:eastAsia="Calibri"/>
                <w:szCs w:val="22"/>
              </w:rPr>
            </w:pPr>
            <w:r w:rsidRPr="00B23E37">
              <w:rPr>
                <w:rFonts w:eastAsia="Calibri"/>
                <w:szCs w:val="22"/>
              </w:rPr>
              <w:t>name</w:t>
            </w:r>
          </w:p>
        </w:tc>
        <w:tc>
          <w:tcPr>
            <w:tcW w:w="0" w:type="auto"/>
            <w:shd w:val="clear" w:color="auto" w:fill="auto"/>
          </w:tcPr>
          <w:p w:rsidR="002D478D" w:rsidRPr="00B23E37" w:rsidRDefault="002D478D" w:rsidP="002426AA">
            <w:pPr>
              <w:rPr>
                <w:rFonts w:eastAsia="Calibri"/>
                <w:szCs w:val="22"/>
              </w:rPr>
            </w:pPr>
            <w:r w:rsidRPr="00B23E37">
              <w:rPr>
                <w:rFonts w:eastAsia="Calibri"/>
                <w:szCs w:val="22"/>
              </w:rPr>
              <w:t>semester</w:t>
            </w:r>
          </w:p>
        </w:tc>
        <w:tc>
          <w:tcPr>
            <w:tcW w:w="0" w:type="auto"/>
            <w:shd w:val="clear" w:color="auto" w:fill="auto"/>
          </w:tcPr>
          <w:p w:rsidR="002D478D" w:rsidRPr="00B23E37" w:rsidRDefault="002D478D" w:rsidP="002426AA">
            <w:pPr>
              <w:rPr>
                <w:rFonts w:eastAsia="Calibri"/>
                <w:szCs w:val="22"/>
              </w:rPr>
            </w:pPr>
            <w:proofErr w:type="spellStart"/>
            <w:r w:rsidRPr="00B23E37">
              <w:rPr>
                <w:rFonts w:eastAsia="Calibri"/>
                <w:szCs w:val="22"/>
              </w:rPr>
              <w:t>GradPath</w:t>
            </w:r>
            <w:proofErr w:type="spellEnd"/>
          </w:p>
        </w:tc>
        <w:tc>
          <w:tcPr>
            <w:tcW w:w="0" w:type="auto"/>
            <w:shd w:val="clear" w:color="auto" w:fill="auto"/>
          </w:tcPr>
          <w:p w:rsidR="002D478D" w:rsidRPr="00B23E37" w:rsidRDefault="002D478D" w:rsidP="002426AA">
            <w:pPr>
              <w:rPr>
                <w:rFonts w:eastAsia="Calibri"/>
                <w:szCs w:val="22"/>
              </w:rPr>
            </w:pPr>
            <w:r w:rsidRPr="00B23E37">
              <w:rPr>
                <w:rFonts w:eastAsia="Calibri"/>
                <w:szCs w:val="22"/>
              </w:rPr>
              <w:t>Department</w:t>
            </w:r>
          </w:p>
        </w:tc>
        <w:tc>
          <w:tcPr>
            <w:tcW w:w="0" w:type="auto"/>
            <w:shd w:val="clear" w:color="auto" w:fill="auto"/>
          </w:tcPr>
          <w:p w:rsidR="002D478D" w:rsidRPr="00B23E37" w:rsidRDefault="002D478D" w:rsidP="002426AA">
            <w:pPr>
              <w:rPr>
                <w:rFonts w:eastAsia="Calibri"/>
                <w:szCs w:val="22"/>
              </w:rPr>
            </w:pPr>
            <w:r w:rsidRPr="00B23E37">
              <w:rPr>
                <w:rFonts w:eastAsia="Calibri"/>
                <w:szCs w:val="22"/>
              </w:rPr>
              <w:t>done by</w:t>
            </w:r>
          </w:p>
        </w:tc>
      </w:tr>
      <w:tr w:rsidR="002D478D" w:rsidRPr="00B23E37" w:rsidTr="002426AA">
        <w:tc>
          <w:tcPr>
            <w:tcW w:w="0" w:type="auto"/>
            <w:shd w:val="clear" w:color="auto" w:fill="auto"/>
          </w:tcPr>
          <w:p w:rsidR="002D478D" w:rsidRPr="00B23E37" w:rsidRDefault="002D478D" w:rsidP="002426AA">
            <w:pPr>
              <w:rPr>
                <w:rFonts w:eastAsia="Calibri"/>
                <w:szCs w:val="22"/>
              </w:rPr>
            </w:pPr>
            <w:r w:rsidRPr="00B23E37">
              <w:rPr>
                <w:rFonts w:eastAsia="Calibri"/>
                <w:szCs w:val="22"/>
              </w:rPr>
              <w:t>Responsible Conduct of Research Statement</w:t>
            </w:r>
          </w:p>
        </w:tc>
        <w:tc>
          <w:tcPr>
            <w:tcW w:w="0" w:type="auto"/>
            <w:shd w:val="clear" w:color="auto" w:fill="auto"/>
          </w:tcPr>
          <w:p w:rsidR="002D478D" w:rsidRPr="00B23E37" w:rsidRDefault="002D478D" w:rsidP="002426AA">
            <w:pPr>
              <w:rPr>
                <w:rFonts w:eastAsia="Calibri"/>
                <w:szCs w:val="22"/>
              </w:rPr>
            </w:pPr>
            <w:r w:rsidRPr="00B23E37">
              <w:rPr>
                <w:rFonts w:eastAsia="Calibri"/>
                <w:szCs w:val="22"/>
              </w:rPr>
              <w:t>1st</w:t>
            </w:r>
          </w:p>
        </w:tc>
        <w:tc>
          <w:tcPr>
            <w:tcW w:w="0" w:type="auto"/>
            <w:shd w:val="clear" w:color="auto" w:fill="auto"/>
          </w:tcPr>
          <w:p w:rsidR="002D478D" w:rsidRPr="00B23E37" w:rsidRDefault="002D478D" w:rsidP="002426AA">
            <w:pPr>
              <w:rPr>
                <w:rFonts w:eastAsia="Calibri"/>
                <w:szCs w:val="22"/>
              </w:rPr>
            </w:pPr>
            <w:r w:rsidRPr="00B23E37">
              <w:rPr>
                <w:rFonts w:eastAsia="Calibri"/>
                <w:szCs w:val="22"/>
              </w:rPr>
              <w:t>X</w:t>
            </w:r>
          </w:p>
        </w:tc>
        <w:tc>
          <w:tcPr>
            <w:tcW w:w="0" w:type="auto"/>
            <w:shd w:val="clear" w:color="auto" w:fill="auto"/>
          </w:tcPr>
          <w:p w:rsidR="002D478D" w:rsidRPr="00B23E37" w:rsidRDefault="002D478D" w:rsidP="002426AA">
            <w:pPr>
              <w:rPr>
                <w:rFonts w:eastAsia="Calibri"/>
                <w:szCs w:val="22"/>
              </w:rPr>
            </w:pPr>
          </w:p>
        </w:tc>
        <w:tc>
          <w:tcPr>
            <w:tcW w:w="0" w:type="auto"/>
            <w:shd w:val="clear" w:color="auto" w:fill="auto"/>
          </w:tcPr>
          <w:p w:rsidR="002D478D" w:rsidRPr="00B23E37" w:rsidRDefault="002D478D" w:rsidP="002426AA">
            <w:pPr>
              <w:rPr>
                <w:rFonts w:eastAsia="Calibri"/>
                <w:szCs w:val="22"/>
              </w:rPr>
            </w:pPr>
            <w:r w:rsidRPr="00B23E37">
              <w:rPr>
                <w:rFonts w:eastAsia="Calibri"/>
                <w:szCs w:val="22"/>
              </w:rPr>
              <w:t>student</w:t>
            </w:r>
          </w:p>
        </w:tc>
      </w:tr>
      <w:tr w:rsidR="002D478D" w:rsidRPr="00B23E37" w:rsidTr="002426AA">
        <w:tc>
          <w:tcPr>
            <w:tcW w:w="0" w:type="auto"/>
            <w:shd w:val="clear" w:color="auto" w:fill="auto"/>
          </w:tcPr>
          <w:p w:rsidR="002D478D" w:rsidRPr="00B23E37" w:rsidRDefault="002D478D" w:rsidP="002426AA">
            <w:pPr>
              <w:rPr>
                <w:rFonts w:eastAsia="Calibri"/>
                <w:szCs w:val="22"/>
              </w:rPr>
            </w:pPr>
            <w:r w:rsidRPr="00B23E37">
              <w:rPr>
                <w:rFonts w:eastAsia="Calibri"/>
                <w:szCs w:val="22"/>
              </w:rPr>
              <w:t>CITI training</w:t>
            </w:r>
          </w:p>
        </w:tc>
        <w:tc>
          <w:tcPr>
            <w:tcW w:w="0" w:type="auto"/>
            <w:shd w:val="clear" w:color="auto" w:fill="auto"/>
          </w:tcPr>
          <w:p w:rsidR="002D478D" w:rsidRPr="00B23E37" w:rsidRDefault="002D478D" w:rsidP="002426AA">
            <w:pPr>
              <w:rPr>
                <w:rFonts w:eastAsia="Calibri"/>
                <w:szCs w:val="22"/>
              </w:rPr>
            </w:pPr>
            <w:r w:rsidRPr="00B23E37">
              <w:rPr>
                <w:rFonts w:eastAsia="Calibri"/>
                <w:szCs w:val="22"/>
              </w:rPr>
              <w:t>1st</w:t>
            </w:r>
          </w:p>
        </w:tc>
        <w:tc>
          <w:tcPr>
            <w:tcW w:w="0" w:type="auto"/>
            <w:shd w:val="clear" w:color="auto" w:fill="auto"/>
          </w:tcPr>
          <w:p w:rsidR="002D478D" w:rsidRPr="00B23E37" w:rsidRDefault="002D478D" w:rsidP="002426AA">
            <w:pPr>
              <w:rPr>
                <w:rFonts w:eastAsia="Calibri"/>
                <w:szCs w:val="22"/>
              </w:rPr>
            </w:pPr>
          </w:p>
        </w:tc>
        <w:tc>
          <w:tcPr>
            <w:tcW w:w="0" w:type="auto"/>
            <w:shd w:val="clear" w:color="auto" w:fill="auto"/>
          </w:tcPr>
          <w:p w:rsidR="002D478D" w:rsidRPr="00B23E37" w:rsidRDefault="002D478D" w:rsidP="002426AA">
            <w:pPr>
              <w:rPr>
                <w:rFonts w:eastAsia="Calibri"/>
                <w:szCs w:val="22"/>
              </w:rPr>
            </w:pPr>
            <w:r w:rsidRPr="00B23E37">
              <w:rPr>
                <w:rFonts w:eastAsia="Calibri"/>
                <w:szCs w:val="22"/>
              </w:rPr>
              <w:t>notify of pass date</w:t>
            </w:r>
          </w:p>
        </w:tc>
        <w:tc>
          <w:tcPr>
            <w:tcW w:w="0" w:type="auto"/>
            <w:shd w:val="clear" w:color="auto" w:fill="auto"/>
          </w:tcPr>
          <w:p w:rsidR="002D478D" w:rsidRPr="00B23E37" w:rsidRDefault="002D478D" w:rsidP="002426AA">
            <w:pPr>
              <w:rPr>
                <w:rFonts w:eastAsia="Calibri"/>
                <w:szCs w:val="22"/>
              </w:rPr>
            </w:pPr>
            <w:r w:rsidRPr="00B23E37">
              <w:rPr>
                <w:rFonts w:eastAsia="Calibri"/>
                <w:szCs w:val="22"/>
              </w:rPr>
              <w:t>student</w:t>
            </w:r>
          </w:p>
        </w:tc>
      </w:tr>
      <w:tr w:rsidR="002D478D" w:rsidRPr="00B23E37" w:rsidTr="002426AA">
        <w:tc>
          <w:tcPr>
            <w:tcW w:w="0" w:type="auto"/>
            <w:shd w:val="clear" w:color="auto" w:fill="auto"/>
          </w:tcPr>
          <w:p w:rsidR="002D478D" w:rsidRPr="00B23E37" w:rsidRDefault="002D478D" w:rsidP="002426AA">
            <w:pPr>
              <w:rPr>
                <w:rFonts w:eastAsia="Calibri"/>
                <w:szCs w:val="22"/>
              </w:rPr>
            </w:pPr>
            <w:r w:rsidRPr="00B23E37">
              <w:rPr>
                <w:rFonts w:eastAsia="Calibri"/>
                <w:szCs w:val="22"/>
              </w:rPr>
              <w:t>Plan of Study</w:t>
            </w:r>
          </w:p>
        </w:tc>
        <w:tc>
          <w:tcPr>
            <w:tcW w:w="0" w:type="auto"/>
            <w:shd w:val="clear" w:color="auto" w:fill="auto"/>
          </w:tcPr>
          <w:p w:rsidR="002D478D" w:rsidRPr="00B23E37" w:rsidRDefault="002D478D" w:rsidP="002426AA">
            <w:pPr>
              <w:rPr>
                <w:rFonts w:eastAsia="Calibri"/>
                <w:szCs w:val="22"/>
              </w:rPr>
            </w:pPr>
            <w:r w:rsidRPr="00B23E37">
              <w:rPr>
                <w:rFonts w:eastAsia="Calibri"/>
                <w:szCs w:val="22"/>
              </w:rPr>
              <w:t>2nd</w:t>
            </w:r>
          </w:p>
        </w:tc>
        <w:tc>
          <w:tcPr>
            <w:tcW w:w="0" w:type="auto"/>
            <w:shd w:val="clear" w:color="auto" w:fill="auto"/>
          </w:tcPr>
          <w:p w:rsidR="002D478D" w:rsidRPr="00B23E37" w:rsidRDefault="002D478D" w:rsidP="002426AA">
            <w:pPr>
              <w:rPr>
                <w:rFonts w:eastAsia="Calibri"/>
                <w:szCs w:val="22"/>
              </w:rPr>
            </w:pPr>
            <w:r w:rsidRPr="00B23E37">
              <w:rPr>
                <w:rFonts w:eastAsia="Calibri"/>
                <w:szCs w:val="22"/>
              </w:rPr>
              <w:t>X</w:t>
            </w:r>
          </w:p>
        </w:tc>
        <w:tc>
          <w:tcPr>
            <w:tcW w:w="0" w:type="auto"/>
            <w:shd w:val="clear" w:color="auto" w:fill="auto"/>
          </w:tcPr>
          <w:p w:rsidR="002D478D" w:rsidRPr="00B23E37" w:rsidRDefault="002D478D" w:rsidP="002426AA">
            <w:pPr>
              <w:rPr>
                <w:rFonts w:eastAsia="Calibri"/>
                <w:szCs w:val="22"/>
              </w:rPr>
            </w:pPr>
          </w:p>
        </w:tc>
        <w:tc>
          <w:tcPr>
            <w:tcW w:w="0" w:type="auto"/>
            <w:shd w:val="clear" w:color="auto" w:fill="auto"/>
          </w:tcPr>
          <w:p w:rsidR="002D478D" w:rsidRPr="00B23E37" w:rsidRDefault="002D478D" w:rsidP="002426AA">
            <w:pPr>
              <w:rPr>
                <w:rFonts w:eastAsia="Calibri"/>
                <w:szCs w:val="22"/>
              </w:rPr>
            </w:pPr>
            <w:r w:rsidRPr="00B23E37">
              <w:rPr>
                <w:rFonts w:eastAsia="Calibri"/>
                <w:szCs w:val="22"/>
              </w:rPr>
              <w:t>student</w:t>
            </w:r>
          </w:p>
        </w:tc>
      </w:tr>
      <w:tr w:rsidR="002D478D" w:rsidRPr="00B23E37" w:rsidTr="002426AA">
        <w:tc>
          <w:tcPr>
            <w:tcW w:w="0" w:type="auto"/>
            <w:shd w:val="clear" w:color="auto" w:fill="auto"/>
          </w:tcPr>
          <w:p w:rsidR="002D478D" w:rsidRPr="00B23E37" w:rsidRDefault="002D478D" w:rsidP="002426AA">
            <w:pPr>
              <w:rPr>
                <w:rFonts w:eastAsia="Calibri"/>
                <w:szCs w:val="22"/>
              </w:rPr>
            </w:pPr>
            <w:r w:rsidRPr="00B23E37">
              <w:rPr>
                <w:rFonts w:eastAsia="Calibri"/>
                <w:szCs w:val="22"/>
              </w:rPr>
              <w:t>Comp Exam Committee Appointment Form</w:t>
            </w:r>
          </w:p>
        </w:tc>
        <w:tc>
          <w:tcPr>
            <w:tcW w:w="0" w:type="auto"/>
            <w:shd w:val="clear" w:color="auto" w:fill="auto"/>
          </w:tcPr>
          <w:p w:rsidR="002D478D" w:rsidRPr="00B23E37" w:rsidRDefault="002D478D" w:rsidP="002426AA">
            <w:pPr>
              <w:rPr>
                <w:rFonts w:eastAsia="Calibri"/>
                <w:szCs w:val="22"/>
              </w:rPr>
            </w:pPr>
          </w:p>
        </w:tc>
        <w:tc>
          <w:tcPr>
            <w:tcW w:w="0" w:type="auto"/>
            <w:shd w:val="clear" w:color="auto" w:fill="auto"/>
          </w:tcPr>
          <w:p w:rsidR="002D478D" w:rsidRPr="00B23E37" w:rsidRDefault="002D478D" w:rsidP="002426AA">
            <w:pPr>
              <w:rPr>
                <w:rFonts w:eastAsia="Calibri"/>
                <w:szCs w:val="22"/>
              </w:rPr>
            </w:pPr>
            <w:r w:rsidRPr="00B23E37">
              <w:rPr>
                <w:rFonts w:eastAsia="Calibri"/>
                <w:szCs w:val="22"/>
              </w:rPr>
              <w:t>X</w:t>
            </w:r>
          </w:p>
        </w:tc>
        <w:tc>
          <w:tcPr>
            <w:tcW w:w="0" w:type="auto"/>
            <w:shd w:val="clear" w:color="auto" w:fill="auto"/>
          </w:tcPr>
          <w:p w:rsidR="002D478D" w:rsidRPr="00B23E37" w:rsidRDefault="002D478D" w:rsidP="002426AA">
            <w:pPr>
              <w:rPr>
                <w:rFonts w:eastAsia="Calibri"/>
                <w:szCs w:val="22"/>
              </w:rPr>
            </w:pPr>
          </w:p>
        </w:tc>
        <w:tc>
          <w:tcPr>
            <w:tcW w:w="0" w:type="auto"/>
            <w:shd w:val="clear" w:color="auto" w:fill="auto"/>
          </w:tcPr>
          <w:p w:rsidR="002D478D" w:rsidRPr="00B23E37" w:rsidRDefault="002D478D" w:rsidP="002426AA">
            <w:pPr>
              <w:rPr>
                <w:rFonts w:eastAsia="Calibri"/>
                <w:szCs w:val="22"/>
              </w:rPr>
            </w:pPr>
            <w:r w:rsidRPr="00B23E37">
              <w:rPr>
                <w:rFonts w:eastAsia="Calibri"/>
                <w:szCs w:val="22"/>
              </w:rPr>
              <w:t>student</w:t>
            </w:r>
          </w:p>
        </w:tc>
      </w:tr>
      <w:tr w:rsidR="002D478D" w:rsidRPr="00B23E37" w:rsidTr="002426AA">
        <w:tc>
          <w:tcPr>
            <w:tcW w:w="0" w:type="auto"/>
            <w:shd w:val="clear" w:color="auto" w:fill="auto"/>
          </w:tcPr>
          <w:p w:rsidR="002D478D" w:rsidRPr="00B23E37" w:rsidRDefault="002D478D" w:rsidP="002426AA">
            <w:pPr>
              <w:rPr>
                <w:rFonts w:eastAsia="Calibri"/>
                <w:szCs w:val="22"/>
              </w:rPr>
            </w:pPr>
            <w:r w:rsidRPr="00B23E37">
              <w:rPr>
                <w:rFonts w:eastAsia="Calibri"/>
                <w:szCs w:val="22"/>
              </w:rPr>
              <w:t>Announcement of Comprehensive Exam</w:t>
            </w:r>
          </w:p>
        </w:tc>
        <w:tc>
          <w:tcPr>
            <w:tcW w:w="0" w:type="auto"/>
            <w:shd w:val="clear" w:color="auto" w:fill="auto"/>
          </w:tcPr>
          <w:p w:rsidR="002D478D" w:rsidRPr="00B23E37" w:rsidRDefault="002D478D" w:rsidP="002426AA">
            <w:pPr>
              <w:rPr>
                <w:rFonts w:eastAsia="Calibri"/>
                <w:szCs w:val="22"/>
              </w:rPr>
            </w:pPr>
          </w:p>
        </w:tc>
        <w:tc>
          <w:tcPr>
            <w:tcW w:w="0" w:type="auto"/>
            <w:shd w:val="clear" w:color="auto" w:fill="auto"/>
          </w:tcPr>
          <w:p w:rsidR="002D478D" w:rsidRPr="00B23E37" w:rsidRDefault="002D478D" w:rsidP="002426AA">
            <w:pPr>
              <w:rPr>
                <w:rFonts w:eastAsia="Calibri"/>
                <w:szCs w:val="22"/>
              </w:rPr>
            </w:pPr>
            <w:r w:rsidRPr="00B23E37">
              <w:rPr>
                <w:rFonts w:eastAsia="Calibri"/>
                <w:szCs w:val="22"/>
              </w:rPr>
              <w:t>X</w:t>
            </w:r>
          </w:p>
        </w:tc>
        <w:tc>
          <w:tcPr>
            <w:tcW w:w="0" w:type="auto"/>
            <w:shd w:val="clear" w:color="auto" w:fill="auto"/>
          </w:tcPr>
          <w:p w:rsidR="002D478D" w:rsidRPr="00B23E37" w:rsidRDefault="002D478D" w:rsidP="002426AA">
            <w:pPr>
              <w:rPr>
                <w:rFonts w:eastAsia="Calibri"/>
                <w:szCs w:val="22"/>
              </w:rPr>
            </w:pPr>
          </w:p>
        </w:tc>
        <w:tc>
          <w:tcPr>
            <w:tcW w:w="0" w:type="auto"/>
            <w:shd w:val="clear" w:color="auto" w:fill="auto"/>
          </w:tcPr>
          <w:p w:rsidR="002D478D" w:rsidRPr="00B23E37" w:rsidRDefault="002D478D" w:rsidP="002426AA">
            <w:pPr>
              <w:rPr>
                <w:rFonts w:eastAsia="Calibri"/>
                <w:szCs w:val="22"/>
              </w:rPr>
            </w:pPr>
            <w:r w:rsidRPr="00B23E37">
              <w:rPr>
                <w:rFonts w:eastAsia="Calibri"/>
                <w:szCs w:val="22"/>
              </w:rPr>
              <w:t>student</w:t>
            </w:r>
          </w:p>
        </w:tc>
      </w:tr>
      <w:tr w:rsidR="002D478D" w:rsidRPr="00B23E37" w:rsidTr="002426AA">
        <w:tc>
          <w:tcPr>
            <w:tcW w:w="0" w:type="auto"/>
            <w:shd w:val="clear" w:color="auto" w:fill="auto"/>
          </w:tcPr>
          <w:p w:rsidR="002D478D" w:rsidRPr="00B23E37" w:rsidRDefault="002D478D" w:rsidP="002426AA">
            <w:pPr>
              <w:rPr>
                <w:rFonts w:eastAsia="Calibri"/>
                <w:szCs w:val="22"/>
              </w:rPr>
            </w:pPr>
            <w:r w:rsidRPr="00B23E37">
              <w:rPr>
                <w:rFonts w:eastAsia="Calibri"/>
                <w:szCs w:val="22"/>
              </w:rPr>
              <w:t>Results of Comprehensive Exam</w:t>
            </w:r>
          </w:p>
        </w:tc>
        <w:tc>
          <w:tcPr>
            <w:tcW w:w="0" w:type="auto"/>
            <w:shd w:val="clear" w:color="auto" w:fill="auto"/>
          </w:tcPr>
          <w:p w:rsidR="002D478D" w:rsidRPr="00B23E37" w:rsidRDefault="002D478D" w:rsidP="002426AA">
            <w:pPr>
              <w:rPr>
                <w:rFonts w:eastAsia="Calibri"/>
                <w:szCs w:val="22"/>
              </w:rPr>
            </w:pPr>
          </w:p>
        </w:tc>
        <w:tc>
          <w:tcPr>
            <w:tcW w:w="0" w:type="auto"/>
            <w:shd w:val="clear" w:color="auto" w:fill="auto"/>
          </w:tcPr>
          <w:p w:rsidR="002D478D" w:rsidRPr="00B23E37" w:rsidRDefault="002D478D" w:rsidP="002426AA">
            <w:pPr>
              <w:rPr>
                <w:rFonts w:eastAsia="Calibri"/>
                <w:szCs w:val="22"/>
              </w:rPr>
            </w:pPr>
          </w:p>
        </w:tc>
        <w:tc>
          <w:tcPr>
            <w:tcW w:w="0" w:type="auto"/>
            <w:shd w:val="clear" w:color="auto" w:fill="auto"/>
          </w:tcPr>
          <w:p w:rsidR="002D478D" w:rsidRPr="00B23E37" w:rsidRDefault="002D478D" w:rsidP="002426AA">
            <w:pPr>
              <w:rPr>
                <w:rFonts w:eastAsia="Calibri"/>
                <w:szCs w:val="22"/>
              </w:rPr>
            </w:pPr>
            <w:r w:rsidRPr="00B23E37">
              <w:rPr>
                <w:rFonts w:eastAsia="Calibri"/>
                <w:szCs w:val="22"/>
              </w:rPr>
              <w:t>X</w:t>
            </w:r>
          </w:p>
        </w:tc>
        <w:tc>
          <w:tcPr>
            <w:tcW w:w="0" w:type="auto"/>
            <w:shd w:val="clear" w:color="auto" w:fill="auto"/>
          </w:tcPr>
          <w:p w:rsidR="002D478D" w:rsidRPr="00B23E37" w:rsidRDefault="002D478D" w:rsidP="002426AA">
            <w:pPr>
              <w:rPr>
                <w:rFonts w:eastAsia="Calibri"/>
                <w:szCs w:val="22"/>
              </w:rPr>
            </w:pPr>
            <w:r w:rsidRPr="00B23E37">
              <w:rPr>
                <w:rFonts w:eastAsia="Calibri"/>
                <w:szCs w:val="22"/>
              </w:rPr>
              <w:t>advisor</w:t>
            </w:r>
          </w:p>
        </w:tc>
      </w:tr>
      <w:tr w:rsidR="002D478D" w:rsidRPr="00B23E37" w:rsidTr="002426AA">
        <w:tc>
          <w:tcPr>
            <w:tcW w:w="0" w:type="auto"/>
            <w:shd w:val="clear" w:color="auto" w:fill="auto"/>
          </w:tcPr>
          <w:p w:rsidR="002D478D" w:rsidRPr="00B23E37" w:rsidRDefault="002D478D" w:rsidP="002426AA">
            <w:pPr>
              <w:rPr>
                <w:rFonts w:eastAsia="Calibri"/>
                <w:szCs w:val="22"/>
              </w:rPr>
            </w:pPr>
            <w:r w:rsidRPr="00B23E37">
              <w:rPr>
                <w:rFonts w:eastAsia="Calibri"/>
                <w:szCs w:val="22"/>
              </w:rPr>
              <w:t>Doctoral Dissertation Committee Appointment</w:t>
            </w:r>
          </w:p>
        </w:tc>
        <w:tc>
          <w:tcPr>
            <w:tcW w:w="0" w:type="auto"/>
            <w:shd w:val="clear" w:color="auto" w:fill="auto"/>
          </w:tcPr>
          <w:p w:rsidR="002D478D" w:rsidRPr="00B23E37" w:rsidRDefault="002D478D" w:rsidP="002426AA">
            <w:pPr>
              <w:rPr>
                <w:rFonts w:eastAsia="Calibri"/>
                <w:szCs w:val="22"/>
              </w:rPr>
            </w:pPr>
          </w:p>
        </w:tc>
        <w:tc>
          <w:tcPr>
            <w:tcW w:w="0" w:type="auto"/>
            <w:shd w:val="clear" w:color="auto" w:fill="auto"/>
          </w:tcPr>
          <w:p w:rsidR="002D478D" w:rsidRPr="00B23E37" w:rsidRDefault="002D478D" w:rsidP="002426AA">
            <w:pPr>
              <w:rPr>
                <w:rFonts w:eastAsia="Calibri"/>
                <w:szCs w:val="22"/>
              </w:rPr>
            </w:pPr>
            <w:r w:rsidRPr="00B23E37">
              <w:rPr>
                <w:rFonts w:eastAsia="Calibri"/>
                <w:szCs w:val="22"/>
              </w:rPr>
              <w:t>X</w:t>
            </w:r>
          </w:p>
        </w:tc>
        <w:tc>
          <w:tcPr>
            <w:tcW w:w="0" w:type="auto"/>
            <w:shd w:val="clear" w:color="auto" w:fill="auto"/>
          </w:tcPr>
          <w:p w:rsidR="002D478D" w:rsidRPr="00B23E37" w:rsidRDefault="002D478D" w:rsidP="002426AA">
            <w:pPr>
              <w:rPr>
                <w:rFonts w:eastAsia="Calibri"/>
                <w:szCs w:val="22"/>
              </w:rPr>
            </w:pPr>
          </w:p>
        </w:tc>
        <w:tc>
          <w:tcPr>
            <w:tcW w:w="0" w:type="auto"/>
            <w:shd w:val="clear" w:color="auto" w:fill="auto"/>
          </w:tcPr>
          <w:p w:rsidR="002D478D" w:rsidRPr="00B23E37" w:rsidRDefault="002D478D" w:rsidP="002426AA">
            <w:pPr>
              <w:rPr>
                <w:rFonts w:eastAsia="Calibri"/>
                <w:szCs w:val="22"/>
              </w:rPr>
            </w:pPr>
            <w:r w:rsidRPr="00B23E37">
              <w:rPr>
                <w:rFonts w:eastAsia="Calibri"/>
                <w:szCs w:val="22"/>
              </w:rPr>
              <w:t>student</w:t>
            </w:r>
          </w:p>
        </w:tc>
      </w:tr>
      <w:tr w:rsidR="002D478D" w:rsidRPr="00B23E37" w:rsidTr="002426AA">
        <w:tc>
          <w:tcPr>
            <w:tcW w:w="0" w:type="auto"/>
            <w:shd w:val="clear" w:color="auto" w:fill="auto"/>
          </w:tcPr>
          <w:p w:rsidR="002D478D" w:rsidRPr="00B23E37" w:rsidRDefault="002D478D" w:rsidP="002426AA">
            <w:pPr>
              <w:rPr>
                <w:rFonts w:eastAsia="Calibri"/>
                <w:szCs w:val="22"/>
              </w:rPr>
            </w:pPr>
            <w:r w:rsidRPr="00B23E37">
              <w:rPr>
                <w:rFonts w:eastAsia="Calibri"/>
                <w:szCs w:val="22"/>
              </w:rPr>
              <w:t>Report on the Proposal Meeting</w:t>
            </w:r>
          </w:p>
        </w:tc>
        <w:tc>
          <w:tcPr>
            <w:tcW w:w="0" w:type="auto"/>
            <w:shd w:val="clear" w:color="auto" w:fill="auto"/>
          </w:tcPr>
          <w:p w:rsidR="002D478D" w:rsidRPr="00B23E37" w:rsidRDefault="002D478D" w:rsidP="002426AA">
            <w:pPr>
              <w:rPr>
                <w:rFonts w:eastAsia="Calibri"/>
                <w:szCs w:val="22"/>
              </w:rPr>
            </w:pPr>
          </w:p>
        </w:tc>
        <w:tc>
          <w:tcPr>
            <w:tcW w:w="0" w:type="auto"/>
            <w:shd w:val="clear" w:color="auto" w:fill="auto"/>
          </w:tcPr>
          <w:p w:rsidR="002D478D" w:rsidRPr="00B23E37" w:rsidRDefault="002D478D" w:rsidP="002426AA">
            <w:pPr>
              <w:rPr>
                <w:rFonts w:eastAsia="Calibri"/>
                <w:szCs w:val="22"/>
              </w:rPr>
            </w:pPr>
          </w:p>
        </w:tc>
        <w:tc>
          <w:tcPr>
            <w:tcW w:w="0" w:type="auto"/>
            <w:shd w:val="clear" w:color="auto" w:fill="auto"/>
          </w:tcPr>
          <w:p w:rsidR="002D478D" w:rsidRPr="00B23E37" w:rsidRDefault="002D478D" w:rsidP="002426AA">
            <w:pPr>
              <w:rPr>
                <w:rFonts w:eastAsia="Calibri"/>
                <w:szCs w:val="22"/>
              </w:rPr>
            </w:pPr>
            <w:r w:rsidRPr="00B23E37">
              <w:rPr>
                <w:rFonts w:eastAsia="Calibri"/>
                <w:szCs w:val="22"/>
              </w:rPr>
              <w:t>X</w:t>
            </w:r>
          </w:p>
        </w:tc>
        <w:tc>
          <w:tcPr>
            <w:tcW w:w="0" w:type="auto"/>
            <w:shd w:val="clear" w:color="auto" w:fill="auto"/>
          </w:tcPr>
          <w:p w:rsidR="002D478D" w:rsidRPr="0046776A" w:rsidRDefault="002D478D" w:rsidP="002426AA">
            <w:pPr>
              <w:rPr>
                <w:rFonts w:eastAsia="Calibri"/>
                <w:szCs w:val="22"/>
              </w:rPr>
            </w:pPr>
            <w:r>
              <w:rPr>
                <w:rFonts w:eastAsia="Calibri"/>
                <w:szCs w:val="22"/>
              </w:rPr>
              <w:t>s</w:t>
            </w:r>
            <w:r w:rsidRPr="0046776A">
              <w:rPr>
                <w:rFonts w:eastAsia="Calibri"/>
                <w:szCs w:val="22"/>
              </w:rPr>
              <w:t>tudent/</w:t>
            </w:r>
            <w:r>
              <w:rPr>
                <w:rFonts w:eastAsia="Calibri"/>
                <w:szCs w:val="22"/>
              </w:rPr>
              <w:t>a</w:t>
            </w:r>
            <w:r w:rsidRPr="0046776A">
              <w:rPr>
                <w:rFonts w:eastAsia="Calibri"/>
                <w:szCs w:val="22"/>
              </w:rPr>
              <w:t>dvisor</w:t>
            </w:r>
          </w:p>
        </w:tc>
      </w:tr>
      <w:tr w:rsidR="002D478D" w:rsidRPr="00B23E37" w:rsidTr="002426AA">
        <w:tc>
          <w:tcPr>
            <w:tcW w:w="0" w:type="auto"/>
            <w:shd w:val="clear" w:color="auto" w:fill="auto"/>
          </w:tcPr>
          <w:p w:rsidR="002D478D" w:rsidRPr="00B23E37" w:rsidRDefault="002D478D" w:rsidP="002426AA">
            <w:pPr>
              <w:rPr>
                <w:rFonts w:eastAsia="Calibri"/>
                <w:szCs w:val="22"/>
              </w:rPr>
            </w:pPr>
            <w:r w:rsidRPr="00B23E37">
              <w:rPr>
                <w:rFonts w:eastAsia="Calibri"/>
                <w:szCs w:val="22"/>
              </w:rPr>
              <w:t>Prospectus/Proposal Confirmation</w:t>
            </w:r>
          </w:p>
        </w:tc>
        <w:tc>
          <w:tcPr>
            <w:tcW w:w="0" w:type="auto"/>
            <w:shd w:val="clear" w:color="auto" w:fill="auto"/>
          </w:tcPr>
          <w:p w:rsidR="002D478D" w:rsidRPr="00B23E37" w:rsidRDefault="002D478D" w:rsidP="002426AA">
            <w:pPr>
              <w:rPr>
                <w:rFonts w:eastAsia="Calibri"/>
                <w:szCs w:val="22"/>
              </w:rPr>
            </w:pPr>
          </w:p>
        </w:tc>
        <w:tc>
          <w:tcPr>
            <w:tcW w:w="0" w:type="auto"/>
            <w:shd w:val="clear" w:color="auto" w:fill="auto"/>
          </w:tcPr>
          <w:p w:rsidR="002D478D" w:rsidRPr="00B23E37" w:rsidRDefault="002D478D" w:rsidP="002426AA">
            <w:pPr>
              <w:rPr>
                <w:rFonts w:eastAsia="Calibri"/>
                <w:szCs w:val="22"/>
              </w:rPr>
            </w:pPr>
          </w:p>
        </w:tc>
        <w:tc>
          <w:tcPr>
            <w:tcW w:w="0" w:type="auto"/>
            <w:shd w:val="clear" w:color="auto" w:fill="auto"/>
          </w:tcPr>
          <w:p w:rsidR="002D478D" w:rsidRPr="00B23E37" w:rsidRDefault="002D478D" w:rsidP="002426AA">
            <w:pPr>
              <w:rPr>
                <w:rFonts w:eastAsia="Calibri"/>
                <w:szCs w:val="22"/>
              </w:rPr>
            </w:pPr>
            <w:r>
              <w:rPr>
                <w:rFonts w:eastAsia="Calibri"/>
                <w:szCs w:val="22"/>
              </w:rPr>
              <w:t>X</w:t>
            </w:r>
          </w:p>
        </w:tc>
        <w:tc>
          <w:tcPr>
            <w:tcW w:w="0" w:type="auto"/>
            <w:shd w:val="clear" w:color="auto" w:fill="auto"/>
          </w:tcPr>
          <w:p w:rsidR="002D478D" w:rsidRPr="0046776A" w:rsidRDefault="002D478D" w:rsidP="002426AA">
            <w:pPr>
              <w:rPr>
                <w:rFonts w:eastAsia="Calibri"/>
                <w:szCs w:val="22"/>
              </w:rPr>
            </w:pPr>
            <w:r>
              <w:rPr>
                <w:rFonts w:eastAsia="Calibri"/>
                <w:szCs w:val="22"/>
              </w:rPr>
              <w:t>a</w:t>
            </w:r>
            <w:r w:rsidRPr="0046776A">
              <w:rPr>
                <w:rFonts w:eastAsia="Calibri"/>
                <w:szCs w:val="22"/>
              </w:rPr>
              <w:t>dmin</w:t>
            </w:r>
          </w:p>
        </w:tc>
      </w:tr>
      <w:tr w:rsidR="002D478D" w:rsidRPr="00B23E37" w:rsidTr="002426AA">
        <w:tc>
          <w:tcPr>
            <w:tcW w:w="0" w:type="auto"/>
            <w:shd w:val="clear" w:color="auto" w:fill="auto"/>
          </w:tcPr>
          <w:p w:rsidR="002D478D" w:rsidRPr="00B23E37" w:rsidRDefault="002D478D" w:rsidP="002426AA">
            <w:pPr>
              <w:rPr>
                <w:rFonts w:eastAsia="Calibri"/>
                <w:szCs w:val="22"/>
              </w:rPr>
            </w:pPr>
            <w:r w:rsidRPr="00B23E37">
              <w:rPr>
                <w:rFonts w:eastAsia="Calibri"/>
                <w:szCs w:val="22"/>
              </w:rPr>
              <w:t>Announcement of Oral Defense</w:t>
            </w:r>
          </w:p>
        </w:tc>
        <w:tc>
          <w:tcPr>
            <w:tcW w:w="0" w:type="auto"/>
            <w:shd w:val="clear" w:color="auto" w:fill="auto"/>
          </w:tcPr>
          <w:p w:rsidR="002D478D" w:rsidRPr="00B23E37" w:rsidRDefault="002D478D" w:rsidP="002426AA">
            <w:pPr>
              <w:rPr>
                <w:rFonts w:eastAsia="Calibri"/>
                <w:szCs w:val="22"/>
              </w:rPr>
            </w:pPr>
          </w:p>
        </w:tc>
        <w:tc>
          <w:tcPr>
            <w:tcW w:w="0" w:type="auto"/>
            <w:shd w:val="clear" w:color="auto" w:fill="auto"/>
          </w:tcPr>
          <w:p w:rsidR="002D478D" w:rsidRPr="00B23E37" w:rsidRDefault="002D478D" w:rsidP="002426AA">
            <w:pPr>
              <w:rPr>
                <w:rFonts w:eastAsia="Calibri"/>
                <w:szCs w:val="22"/>
              </w:rPr>
            </w:pPr>
            <w:r w:rsidRPr="00B23E37">
              <w:rPr>
                <w:rFonts w:eastAsia="Calibri"/>
                <w:szCs w:val="22"/>
              </w:rPr>
              <w:t>X</w:t>
            </w:r>
          </w:p>
        </w:tc>
        <w:tc>
          <w:tcPr>
            <w:tcW w:w="0" w:type="auto"/>
            <w:shd w:val="clear" w:color="auto" w:fill="auto"/>
          </w:tcPr>
          <w:p w:rsidR="002D478D" w:rsidRPr="00B23E37" w:rsidRDefault="002D478D" w:rsidP="002426AA">
            <w:pPr>
              <w:rPr>
                <w:rFonts w:eastAsia="Calibri"/>
                <w:szCs w:val="22"/>
              </w:rPr>
            </w:pPr>
          </w:p>
        </w:tc>
        <w:tc>
          <w:tcPr>
            <w:tcW w:w="0" w:type="auto"/>
            <w:shd w:val="clear" w:color="auto" w:fill="auto"/>
          </w:tcPr>
          <w:p w:rsidR="002D478D" w:rsidRPr="00B23E37" w:rsidRDefault="002D478D" w:rsidP="002426AA">
            <w:pPr>
              <w:rPr>
                <w:rFonts w:eastAsia="Calibri"/>
                <w:szCs w:val="22"/>
              </w:rPr>
            </w:pPr>
            <w:r w:rsidRPr="00B23E37">
              <w:rPr>
                <w:rFonts w:eastAsia="Calibri"/>
                <w:szCs w:val="22"/>
              </w:rPr>
              <w:t>student</w:t>
            </w:r>
          </w:p>
        </w:tc>
      </w:tr>
      <w:tr w:rsidR="002D478D" w:rsidRPr="00B23E37" w:rsidTr="002426AA">
        <w:tc>
          <w:tcPr>
            <w:tcW w:w="0" w:type="auto"/>
            <w:shd w:val="clear" w:color="auto" w:fill="auto"/>
          </w:tcPr>
          <w:p w:rsidR="002D478D" w:rsidRPr="00B23E37" w:rsidRDefault="002D478D" w:rsidP="002426AA">
            <w:pPr>
              <w:rPr>
                <w:rFonts w:eastAsia="Calibri"/>
                <w:szCs w:val="22"/>
              </w:rPr>
            </w:pPr>
            <w:r w:rsidRPr="00B23E37">
              <w:rPr>
                <w:rFonts w:eastAsia="Calibri"/>
                <w:szCs w:val="22"/>
              </w:rPr>
              <w:t>Results of Final Oral Defense</w:t>
            </w:r>
          </w:p>
        </w:tc>
        <w:tc>
          <w:tcPr>
            <w:tcW w:w="0" w:type="auto"/>
            <w:shd w:val="clear" w:color="auto" w:fill="auto"/>
          </w:tcPr>
          <w:p w:rsidR="002D478D" w:rsidRPr="00B23E37" w:rsidRDefault="002D478D" w:rsidP="002426AA">
            <w:pPr>
              <w:rPr>
                <w:rFonts w:eastAsia="Calibri"/>
                <w:szCs w:val="22"/>
              </w:rPr>
            </w:pPr>
          </w:p>
        </w:tc>
        <w:tc>
          <w:tcPr>
            <w:tcW w:w="0" w:type="auto"/>
            <w:shd w:val="clear" w:color="auto" w:fill="auto"/>
          </w:tcPr>
          <w:p w:rsidR="002D478D" w:rsidRPr="00B23E37" w:rsidRDefault="002D478D" w:rsidP="002426AA">
            <w:pPr>
              <w:rPr>
                <w:rFonts w:eastAsia="Calibri"/>
                <w:szCs w:val="22"/>
              </w:rPr>
            </w:pPr>
          </w:p>
        </w:tc>
        <w:tc>
          <w:tcPr>
            <w:tcW w:w="0" w:type="auto"/>
            <w:shd w:val="clear" w:color="auto" w:fill="auto"/>
          </w:tcPr>
          <w:p w:rsidR="002D478D" w:rsidRPr="00B23E37" w:rsidRDefault="002D478D" w:rsidP="002426AA">
            <w:pPr>
              <w:rPr>
                <w:rFonts w:eastAsia="Calibri"/>
                <w:szCs w:val="22"/>
              </w:rPr>
            </w:pPr>
            <w:r w:rsidRPr="00B23E37">
              <w:rPr>
                <w:rFonts w:eastAsia="Calibri"/>
                <w:szCs w:val="22"/>
              </w:rPr>
              <w:t>X</w:t>
            </w:r>
          </w:p>
        </w:tc>
        <w:tc>
          <w:tcPr>
            <w:tcW w:w="0" w:type="auto"/>
            <w:shd w:val="clear" w:color="auto" w:fill="auto"/>
          </w:tcPr>
          <w:p w:rsidR="002D478D" w:rsidRPr="00B23E37" w:rsidRDefault="002D478D" w:rsidP="002426AA">
            <w:pPr>
              <w:rPr>
                <w:rFonts w:eastAsia="Calibri"/>
                <w:szCs w:val="22"/>
              </w:rPr>
            </w:pPr>
            <w:r w:rsidRPr="00B23E37">
              <w:rPr>
                <w:rFonts w:eastAsia="Calibri"/>
                <w:szCs w:val="22"/>
              </w:rPr>
              <w:t>advisor</w:t>
            </w:r>
          </w:p>
        </w:tc>
      </w:tr>
    </w:tbl>
    <w:p w:rsidR="00DB6160" w:rsidRPr="003C35D4" w:rsidRDefault="002D478D" w:rsidP="00AC47B0">
      <w:pPr>
        <w:jc w:val="center"/>
      </w:pPr>
      <w:r w:rsidRPr="003C35D4">
        <w:br w:type="page"/>
      </w:r>
      <w:r w:rsidR="00AC47B0" w:rsidRPr="003C35D4">
        <w:lastRenderedPageBreak/>
        <w:t>APPENDIX</w:t>
      </w:r>
    </w:p>
    <w:p w:rsidR="00AC47B0" w:rsidRPr="003C35D4" w:rsidRDefault="00AC47B0" w:rsidP="00AC47B0">
      <w:pPr>
        <w:jc w:val="center"/>
      </w:pPr>
    </w:p>
    <w:p w:rsidR="00AC47B0" w:rsidRPr="003C35D4" w:rsidRDefault="00AC47B0" w:rsidP="00AC47B0">
      <w:pPr>
        <w:jc w:val="center"/>
      </w:pPr>
      <w:r w:rsidRPr="003C35D4">
        <w:t>POLICY ON</w:t>
      </w:r>
    </w:p>
    <w:p w:rsidR="00AC47B0" w:rsidRPr="003C35D4" w:rsidRDefault="00AC47B0" w:rsidP="00AC47B0">
      <w:pPr>
        <w:jc w:val="center"/>
      </w:pPr>
      <w:r w:rsidRPr="003C35D4">
        <w:t>DOCTORAL MINORS IN EDUCATIONAL PSYCHOLOGY</w:t>
      </w:r>
    </w:p>
    <w:p w:rsidR="00AC47B0" w:rsidRPr="003C35D4" w:rsidRDefault="00AC47B0" w:rsidP="00AC47B0">
      <w:pPr>
        <w:jc w:val="center"/>
      </w:pPr>
      <w:r w:rsidRPr="003C35D4">
        <w:t>FOR STUDENTS WITH MAJORS OUTSIDE OF THE DEPARTMENT</w:t>
      </w:r>
    </w:p>
    <w:p w:rsidR="00AC47B0" w:rsidRPr="003C35D4" w:rsidRDefault="00AC47B0" w:rsidP="00AC47B0">
      <w:pPr>
        <w:jc w:val="center"/>
      </w:pPr>
    </w:p>
    <w:p w:rsidR="00AC47B0" w:rsidRPr="003C35D4" w:rsidRDefault="00AC47B0" w:rsidP="00AC47B0">
      <w:r w:rsidRPr="003C35D4">
        <w:tab/>
        <w:t xml:space="preserve">The Ph.D. minor in Educational Psychology for students majoring outside Educational Psychology consists of a minimum of </w:t>
      </w:r>
      <w:r w:rsidR="002D478D">
        <w:t xml:space="preserve"> 9 course</w:t>
      </w:r>
      <w:r w:rsidRPr="003C35D4">
        <w:t xml:space="preserve"> units</w:t>
      </w:r>
      <w:r w:rsidR="00A52C53" w:rsidRPr="003C35D4">
        <w:t xml:space="preserve"> (with </w:t>
      </w:r>
      <w:r w:rsidR="002D478D">
        <w:t>additional</w:t>
      </w:r>
      <w:r w:rsidR="00A52C53" w:rsidRPr="003C35D4">
        <w:t xml:space="preserve"> units in EDP 599 or EDP 699 </w:t>
      </w:r>
      <w:r w:rsidR="00727E24">
        <w:t>possible</w:t>
      </w:r>
      <w:r w:rsidR="00A52C53" w:rsidRPr="003C35D4">
        <w:t xml:space="preserve">) as </w:t>
      </w:r>
      <w:r w:rsidR="00A32CC5">
        <w:t>determined by the minor advisor</w:t>
      </w:r>
      <w:r w:rsidRPr="003C35D4">
        <w:t xml:space="preserve">. </w:t>
      </w:r>
      <w:r w:rsidR="000959E7" w:rsidRPr="003C35D4">
        <w:t>Requirements for the minor include</w:t>
      </w:r>
      <w:r w:rsidRPr="003C35D4">
        <w:t>:</w:t>
      </w:r>
    </w:p>
    <w:p w:rsidR="00AC47B0" w:rsidRPr="003C35D4" w:rsidRDefault="00AC47B0" w:rsidP="00AC47B0"/>
    <w:p w:rsidR="00AC47B0" w:rsidRPr="003C35D4" w:rsidRDefault="00A32CC5" w:rsidP="00AC47B0">
      <w:pPr>
        <w:numPr>
          <w:ilvl w:val="0"/>
          <w:numId w:val="4"/>
        </w:numPr>
      </w:pPr>
      <w:r>
        <w:t xml:space="preserve">A minimum of </w:t>
      </w:r>
      <w:r w:rsidR="002D478D">
        <w:t xml:space="preserve">9 </w:t>
      </w:r>
      <w:r w:rsidR="00734C4A">
        <w:t>course</w:t>
      </w:r>
      <w:r>
        <w:t xml:space="preserve"> units in</w:t>
      </w:r>
      <w:r w:rsidR="00AC47B0" w:rsidRPr="003C35D4">
        <w:t xml:space="preserve"> Educational Psychology</w:t>
      </w:r>
    </w:p>
    <w:p w:rsidR="00AC47B0" w:rsidRPr="003C35D4" w:rsidRDefault="00AC47B0" w:rsidP="00AC47B0">
      <w:pPr>
        <w:ind w:left="360"/>
      </w:pPr>
    </w:p>
    <w:p w:rsidR="00AC47B0" w:rsidRPr="003C35D4" w:rsidRDefault="00AC47B0" w:rsidP="00AC47B0">
      <w:pPr>
        <w:numPr>
          <w:ilvl w:val="0"/>
          <w:numId w:val="4"/>
        </w:numPr>
      </w:pPr>
      <w:r w:rsidRPr="003C35D4">
        <w:t>An outcome assessment related to the minor specialization</w:t>
      </w:r>
    </w:p>
    <w:p w:rsidR="00F60CB7" w:rsidRPr="003C35D4" w:rsidRDefault="00F60CB7" w:rsidP="00F60CB7"/>
    <w:p w:rsidR="00F60CB7" w:rsidRPr="003C35D4" w:rsidRDefault="00F60CB7" w:rsidP="00734C4A">
      <w:r w:rsidRPr="003C35D4">
        <w:tab/>
        <w:t>The Graduate College requires a</w:t>
      </w:r>
      <w:r w:rsidR="002D478D">
        <w:t>n</w:t>
      </w:r>
      <w:r w:rsidRPr="003C35D4">
        <w:t xml:space="preserve"> examination in the ‘subject’ that is represented by the set of </w:t>
      </w:r>
      <w:r w:rsidR="002D478D">
        <w:t xml:space="preserve">minor </w:t>
      </w:r>
      <w:r w:rsidRPr="003C35D4">
        <w:t>courses</w:t>
      </w:r>
      <w:r w:rsidR="002D478D">
        <w:t>.</w:t>
      </w:r>
      <w:r w:rsidR="00734C4A">
        <w:t xml:space="preserve">  </w:t>
      </w:r>
      <w:r w:rsidRPr="003C35D4">
        <w:t>There are several options for the written minor in EDP, and the advisor has the freedom to suggest option</w:t>
      </w:r>
      <w:r w:rsidR="00727E24">
        <w:t>s</w:t>
      </w:r>
      <w:r w:rsidRPr="003C35D4">
        <w:t xml:space="preserve"> that fit a particular situation.  </w:t>
      </w:r>
    </w:p>
    <w:p w:rsidR="00F60CB7" w:rsidRPr="003C35D4" w:rsidRDefault="00F60CB7" w:rsidP="00F60CB7"/>
    <w:p w:rsidR="00F60CB7" w:rsidRPr="003C35D4" w:rsidRDefault="00A32CC5" w:rsidP="00734C4A">
      <w:pPr>
        <w:ind w:firstLine="720"/>
      </w:pPr>
      <w:r>
        <w:t xml:space="preserve">Note that the </w:t>
      </w:r>
      <w:r w:rsidR="00F60CB7" w:rsidRPr="003C35D4">
        <w:t>subject of the minor does not need to be totally contained within EDP and thus testing over all the ‘courses’ taken in the subject is not required.</w:t>
      </w:r>
    </w:p>
    <w:sectPr w:rsidR="00F60CB7" w:rsidRPr="003C35D4" w:rsidSect="007D11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139" w:rsidRDefault="00367139">
      <w:r>
        <w:separator/>
      </w:r>
    </w:p>
  </w:endnote>
  <w:endnote w:type="continuationSeparator" w:id="0">
    <w:p w:rsidR="00367139" w:rsidRDefault="00367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139" w:rsidRDefault="00367139">
      <w:r>
        <w:separator/>
      </w:r>
    </w:p>
  </w:footnote>
  <w:footnote w:type="continuationSeparator" w:id="0">
    <w:p w:rsidR="00367139" w:rsidRDefault="003671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476" w:rsidRDefault="008B3476" w:rsidP="00365C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B3476" w:rsidRDefault="008B3476" w:rsidP="00E3015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476" w:rsidRDefault="008B3476" w:rsidP="00365C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4C4A">
      <w:rPr>
        <w:rStyle w:val="PageNumber"/>
        <w:noProof/>
      </w:rPr>
      <w:t>1</w:t>
    </w:r>
    <w:r>
      <w:rPr>
        <w:rStyle w:val="PageNumber"/>
      </w:rPr>
      <w:fldChar w:fldCharType="end"/>
    </w:r>
  </w:p>
  <w:p w:rsidR="008B3476" w:rsidRDefault="008B3476" w:rsidP="00E3015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D66C7"/>
    <w:multiLevelType w:val="hybridMultilevel"/>
    <w:tmpl w:val="B664A1E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2FF1BC9"/>
    <w:multiLevelType w:val="hybridMultilevel"/>
    <w:tmpl w:val="5692BA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E9C6B29"/>
    <w:multiLevelType w:val="hybridMultilevel"/>
    <w:tmpl w:val="972E23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00B7CA9"/>
    <w:multiLevelType w:val="multilevel"/>
    <w:tmpl w:val="BBEE350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EFC0489"/>
    <w:multiLevelType w:val="hybridMultilevel"/>
    <w:tmpl w:val="BD5C02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9D7105F"/>
    <w:multiLevelType w:val="hybridMultilevel"/>
    <w:tmpl w:val="48347E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0D4"/>
    <w:rsid w:val="000024C3"/>
    <w:rsid w:val="00003534"/>
    <w:rsid w:val="0001721F"/>
    <w:rsid w:val="00051FD1"/>
    <w:rsid w:val="000959E7"/>
    <w:rsid w:val="000C0B50"/>
    <w:rsid w:val="000C0C18"/>
    <w:rsid w:val="000D1E85"/>
    <w:rsid w:val="001318E7"/>
    <w:rsid w:val="0015242E"/>
    <w:rsid w:val="00182AB7"/>
    <w:rsid w:val="001F5189"/>
    <w:rsid w:val="00211BFC"/>
    <w:rsid w:val="00271594"/>
    <w:rsid w:val="00291881"/>
    <w:rsid w:val="002A620E"/>
    <w:rsid w:val="002D478D"/>
    <w:rsid w:val="002E56EF"/>
    <w:rsid w:val="002F6582"/>
    <w:rsid w:val="002F6D11"/>
    <w:rsid w:val="003033B7"/>
    <w:rsid w:val="00324071"/>
    <w:rsid w:val="003270D4"/>
    <w:rsid w:val="0036118B"/>
    <w:rsid w:val="00365C51"/>
    <w:rsid w:val="00367139"/>
    <w:rsid w:val="003757EE"/>
    <w:rsid w:val="003A652B"/>
    <w:rsid w:val="003A79EB"/>
    <w:rsid w:val="003C35D4"/>
    <w:rsid w:val="0046776A"/>
    <w:rsid w:val="00472504"/>
    <w:rsid w:val="00485F7F"/>
    <w:rsid w:val="00487247"/>
    <w:rsid w:val="004D0FD0"/>
    <w:rsid w:val="004D61AB"/>
    <w:rsid w:val="004E4974"/>
    <w:rsid w:val="004F399F"/>
    <w:rsid w:val="00531BB2"/>
    <w:rsid w:val="005A117D"/>
    <w:rsid w:val="005B08E0"/>
    <w:rsid w:val="005B0DF7"/>
    <w:rsid w:val="005B1A94"/>
    <w:rsid w:val="005E30B5"/>
    <w:rsid w:val="005E6342"/>
    <w:rsid w:val="005E733A"/>
    <w:rsid w:val="0060071C"/>
    <w:rsid w:val="006009DC"/>
    <w:rsid w:val="00605A5D"/>
    <w:rsid w:val="00616C08"/>
    <w:rsid w:val="006435E8"/>
    <w:rsid w:val="00651D93"/>
    <w:rsid w:val="006603E9"/>
    <w:rsid w:val="00661C2E"/>
    <w:rsid w:val="006665F4"/>
    <w:rsid w:val="0066682C"/>
    <w:rsid w:val="00676AB6"/>
    <w:rsid w:val="00681705"/>
    <w:rsid w:val="00696023"/>
    <w:rsid w:val="006B6EF0"/>
    <w:rsid w:val="006E001F"/>
    <w:rsid w:val="00701205"/>
    <w:rsid w:val="00712ED5"/>
    <w:rsid w:val="00727E24"/>
    <w:rsid w:val="00734C4A"/>
    <w:rsid w:val="00754FDF"/>
    <w:rsid w:val="007735A7"/>
    <w:rsid w:val="0078290E"/>
    <w:rsid w:val="007B240A"/>
    <w:rsid w:val="007B3253"/>
    <w:rsid w:val="007C4C8B"/>
    <w:rsid w:val="007D1151"/>
    <w:rsid w:val="00812A37"/>
    <w:rsid w:val="008526F2"/>
    <w:rsid w:val="008A6199"/>
    <w:rsid w:val="008B3476"/>
    <w:rsid w:val="008C0ACD"/>
    <w:rsid w:val="008F2454"/>
    <w:rsid w:val="00910258"/>
    <w:rsid w:val="00923081"/>
    <w:rsid w:val="00932382"/>
    <w:rsid w:val="00950D4C"/>
    <w:rsid w:val="00957D81"/>
    <w:rsid w:val="009A29D9"/>
    <w:rsid w:val="009A72EA"/>
    <w:rsid w:val="009D4AF7"/>
    <w:rsid w:val="009F3E6E"/>
    <w:rsid w:val="00A1038C"/>
    <w:rsid w:val="00A32CC5"/>
    <w:rsid w:val="00A35A44"/>
    <w:rsid w:val="00A41100"/>
    <w:rsid w:val="00A52C53"/>
    <w:rsid w:val="00A9612E"/>
    <w:rsid w:val="00AA6F2A"/>
    <w:rsid w:val="00AC47B0"/>
    <w:rsid w:val="00B23E37"/>
    <w:rsid w:val="00B54AAF"/>
    <w:rsid w:val="00B61E28"/>
    <w:rsid w:val="00B75EB0"/>
    <w:rsid w:val="00BB5B85"/>
    <w:rsid w:val="00BF1BF7"/>
    <w:rsid w:val="00C154E1"/>
    <w:rsid w:val="00C35C5F"/>
    <w:rsid w:val="00C46BF7"/>
    <w:rsid w:val="00C82AD1"/>
    <w:rsid w:val="00C90965"/>
    <w:rsid w:val="00C928F7"/>
    <w:rsid w:val="00CA6B7A"/>
    <w:rsid w:val="00CC2082"/>
    <w:rsid w:val="00CD54F8"/>
    <w:rsid w:val="00CF7EFA"/>
    <w:rsid w:val="00D776CF"/>
    <w:rsid w:val="00D96405"/>
    <w:rsid w:val="00DA78D7"/>
    <w:rsid w:val="00DB6160"/>
    <w:rsid w:val="00DC0F12"/>
    <w:rsid w:val="00DD62B6"/>
    <w:rsid w:val="00DE3069"/>
    <w:rsid w:val="00DF24E6"/>
    <w:rsid w:val="00E053DC"/>
    <w:rsid w:val="00E30150"/>
    <w:rsid w:val="00E320B2"/>
    <w:rsid w:val="00E432A6"/>
    <w:rsid w:val="00E50476"/>
    <w:rsid w:val="00E53E28"/>
    <w:rsid w:val="00E91B84"/>
    <w:rsid w:val="00E9558A"/>
    <w:rsid w:val="00EC1246"/>
    <w:rsid w:val="00EE17B7"/>
    <w:rsid w:val="00EF2586"/>
    <w:rsid w:val="00EF45B7"/>
    <w:rsid w:val="00F27AB5"/>
    <w:rsid w:val="00F3034F"/>
    <w:rsid w:val="00F5321A"/>
    <w:rsid w:val="00F60CB7"/>
    <w:rsid w:val="00FA4302"/>
    <w:rsid w:val="00FB150D"/>
    <w:rsid w:val="00FC10EA"/>
    <w:rsid w:val="00FC13E4"/>
    <w:rsid w:val="00FC6B94"/>
    <w:rsid w:val="00FD1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70D4"/>
    <w:rPr>
      <w:sz w:val="24"/>
      <w:szCs w:val="24"/>
    </w:rPr>
  </w:style>
  <w:style w:type="paragraph" w:styleId="Heading2">
    <w:name w:val="heading 2"/>
    <w:basedOn w:val="Normal"/>
    <w:link w:val="Heading2Char"/>
    <w:uiPriority w:val="9"/>
    <w:qFormat/>
    <w:rsid w:val="00E91B84"/>
    <w:pPr>
      <w:spacing w:before="160" w:after="160" w:line="312" w:lineRule="atLeast"/>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70D4"/>
    <w:rPr>
      <w:color w:val="0000FF"/>
      <w:u w:val="single"/>
    </w:rPr>
  </w:style>
  <w:style w:type="character" w:styleId="FollowedHyperlink">
    <w:name w:val="FollowedHyperlink"/>
    <w:rsid w:val="00DB6160"/>
    <w:rPr>
      <w:color w:val="800080"/>
      <w:u w:val="single"/>
    </w:rPr>
  </w:style>
  <w:style w:type="paragraph" w:styleId="Header">
    <w:name w:val="header"/>
    <w:basedOn w:val="Normal"/>
    <w:rsid w:val="00E30150"/>
    <w:pPr>
      <w:tabs>
        <w:tab w:val="center" w:pos="4320"/>
        <w:tab w:val="right" w:pos="8640"/>
      </w:tabs>
    </w:pPr>
  </w:style>
  <w:style w:type="character" w:styleId="PageNumber">
    <w:name w:val="page number"/>
    <w:basedOn w:val="DefaultParagraphFont"/>
    <w:rsid w:val="00E30150"/>
  </w:style>
  <w:style w:type="paragraph" w:styleId="BalloonText">
    <w:name w:val="Balloon Text"/>
    <w:basedOn w:val="Normal"/>
    <w:semiHidden/>
    <w:rsid w:val="006665F4"/>
    <w:rPr>
      <w:rFonts w:ascii="Tahoma" w:hAnsi="Tahoma" w:cs="Tahoma"/>
      <w:sz w:val="16"/>
      <w:szCs w:val="16"/>
    </w:rPr>
  </w:style>
  <w:style w:type="paragraph" w:styleId="NormalWeb">
    <w:name w:val="Normal (Web)"/>
    <w:basedOn w:val="Normal"/>
    <w:uiPriority w:val="99"/>
    <w:unhideWhenUsed/>
    <w:rsid w:val="00E91B84"/>
    <w:pPr>
      <w:spacing w:before="100" w:beforeAutospacing="1" w:after="100" w:afterAutospacing="1"/>
    </w:pPr>
  </w:style>
  <w:style w:type="character" w:customStyle="1" w:styleId="Heading2Char">
    <w:name w:val="Heading 2 Char"/>
    <w:link w:val="Heading2"/>
    <w:uiPriority w:val="9"/>
    <w:rsid w:val="00E91B84"/>
    <w:rPr>
      <w:b/>
      <w:bCs/>
      <w:sz w:val="36"/>
      <w:szCs w:val="36"/>
    </w:rPr>
  </w:style>
  <w:style w:type="character" w:styleId="Strong">
    <w:name w:val="Strong"/>
    <w:uiPriority w:val="22"/>
    <w:qFormat/>
    <w:rsid w:val="00E91B84"/>
    <w:rPr>
      <w:b/>
      <w:bCs/>
    </w:rPr>
  </w:style>
  <w:style w:type="character" w:styleId="CommentReference">
    <w:name w:val="annotation reference"/>
    <w:rsid w:val="00C154E1"/>
    <w:rPr>
      <w:sz w:val="16"/>
      <w:szCs w:val="16"/>
    </w:rPr>
  </w:style>
  <w:style w:type="paragraph" w:styleId="CommentText">
    <w:name w:val="annotation text"/>
    <w:basedOn w:val="Normal"/>
    <w:link w:val="CommentTextChar"/>
    <w:rsid w:val="00C154E1"/>
    <w:rPr>
      <w:sz w:val="20"/>
      <w:szCs w:val="20"/>
    </w:rPr>
  </w:style>
  <w:style w:type="character" w:customStyle="1" w:styleId="CommentTextChar">
    <w:name w:val="Comment Text Char"/>
    <w:basedOn w:val="DefaultParagraphFont"/>
    <w:link w:val="CommentText"/>
    <w:rsid w:val="00C154E1"/>
  </w:style>
  <w:style w:type="paragraph" w:styleId="CommentSubject">
    <w:name w:val="annotation subject"/>
    <w:basedOn w:val="CommentText"/>
    <w:next w:val="CommentText"/>
    <w:link w:val="CommentSubjectChar"/>
    <w:rsid w:val="00C154E1"/>
    <w:rPr>
      <w:b/>
      <w:bCs/>
    </w:rPr>
  </w:style>
  <w:style w:type="character" w:customStyle="1" w:styleId="CommentSubjectChar">
    <w:name w:val="Comment Subject Char"/>
    <w:link w:val="CommentSubject"/>
    <w:rsid w:val="00C154E1"/>
    <w:rPr>
      <w:b/>
      <w:bCs/>
    </w:rPr>
  </w:style>
  <w:style w:type="table" w:styleId="TableGrid">
    <w:name w:val="Table Grid"/>
    <w:basedOn w:val="TableNormal"/>
    <w:uiPriority w:val="59"/>
    <w:rsid w:val="00A32CC5"/>
    <w:rPr>
      <w:rFonts w:eastAsia="Calibri"/>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70D4"/>
    <w:rPr>
      <w:sz w:val="24"/>
      <w:szCs w:val="24"/>
    </w:rPr>
  </w:style>
  <w:style w:type="paragraph" w:styleId="Heading2">
    <w:name w:val="heading 2"/>
    <w:basedOn w:val="Normal"/>
    <w:link w:val="Heading2Char"/>
    <w:uiPriority w:val="9"/>
    <w:qFormat/>
    <w:rsid w:val="00E91B84"/>
    <w:pPr>
      <w:spacing w:before="160" w:after="160" w:line="312" w:lineRule="atLeast"/>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70D4"/>
    <w:rPr>
      <w:color w:val="0000FF"/>
      <w:u w:val="single"/>
    </w:rPr>
  </w:style>
  <w:style w:type="character" w:styleId="FollowedHyperlink">
    <w:name w:val="FollowedHyperlink"/>
    <w:rsid w:val="00DB6160"/>
    <w:rPr>
      <w:color w:val="800080"/>
      <w:u w:val="single"/>
    </w:rPr>
  </w:style>
  <w:style w:type="paragraph" w:styleId="Header">
    <w:name w:val="header"/>
    <w:basedOn w:val="Normal"/>
    <w:rsid w:val="00E30150"/>
    <w:pPr>
      <w:tabs>
        <w:tab w:val="center" w:pos="4320"/>
        <w:tab w:val="right" w:pos="8640"/>
      </w:tabs>
    </w:pPr>
  </w:style>
  <w:style w:type="character" w:styleId="PageNumber">
    <w:name w:val="page number"/>
    <w:basedOn w:val="DefaultParagraphFont"/>
    <w:rsid w:val="00E30150"/>
  </w:style>
  <w:style w:type="paragraph" w:styleId="BalloonText">
    <w:name w:val="Balloon Text"/>
    <w:basedOn w:val="Normal"/>
    <w:semiHidden/>
    <w:rsid w:val="006665F4"/>
    <w:rPr>
      <w:rFonts w:ascii="Tahoma" w:hAnsi="Tahoma" w:cs="Tahoma"/>
      <w:sz w:val="16"/>
      <w:szCs w:val="16"/>
    </w:rPr>
  </w:style>
  <w:style w:type="paragraph" w:styleId="NormalWeb">
    <w:name w:val="Normal (Web)"/>
    <w:basedOn w:val="Normal"/>
    <w:uiPriority w:val="99"/>
    <w:unhideWhenUsed/>
    <w:rsid w:val="00E91B84"/>
    <w:pPr>
      <w:spacing w:before="100" w:beforeAutospacing="1" w:after="100" w:afterAutospacing="1"/>
    </w:pPr>
  </w:style>
  <w:style w:type="character" w:customStyle="1" w:styleId="Heading2Char">
    <w:name w:val="Heading 2 Char"/>
    <w:link w:val="Heading2"/>
    <w:uiPriority w:val="9"/>
    <w:rsid w:val="00E91B84"/>
    <w:rPr>
      <w:b/>
      <w:bCs/>
      <w:sz w:val="36"/>
      <w:szCs w:val="36"/>
    </w:rPr>
  </w:style>
  <w:style w:type="character" w:styleId="Strong">
    <w:name w:val="Strong"/>
    <w:uiPriority w:val="22"/>
    <w:qFormat/>
    <w:rsid w:val="00E91B84"/>
    <w:rPr>
      <w:b/>
      <w:bCs/>
    </w:rPr>
  </w:style>
  <w:style w:type="character" w:styleId="CommentReference">
    <w:name w:val="annotation reference"/>
    <w:rsid w:val="00C154E1"/>
    <w:rPr>
      <w:sz w:val="16"/>
      <w:szCs w:val="16"/>
    </w:rPr>
  </w:style>
  <w:style w:type="paragraph" w:styleId="CommentText">
    <w:name w:val="annotation text"/>
    <w:basedOn w:val="Normal"/>
    <w:link w:val="CommentTextChar"/>
    <w:rsid w:val="00C154E1"/>
    <w:rPr>
      <w:sz w:val="20"/>
      <w:szCs w:val="20"/>
    </w:rPr>
  </w:style>
  <w:style w:type="character" w:customStyle="1" w:styleId="CommentTextChar">
    <w:name w:val="Comment Text Char"/>
    <w:basedOn w:val="DefaultParagraphFont"/>
    <w:link w:val="CommentText"/>
    <w:rsid w:val="00C154E1"/>
  </w:style>
  <w:style w:type="paragraph" w:styleId="CommentSubject">
    <w:name w:val="annotation subject"/>
    <w:basedOn w:val="CommentText"/>
    <w:next w:val="CommentText"/>
    <w:link w:val="CommentSubjectChar"/>
    <w:rsid w:val="00C154E1"/>
    <w:rPr>
      <w:b/>
      <w:bCs/>
    </w:rPr>
  </w:style>
  <w:style w:type="character" w:customStyle="1" w:styleId="CommentSubjectChar">
    <w:name w:val="Comment Subject Char"/>
    <w:link w:val="CommentSubject"/>
    <w:rsid w:val="00C154E1"/>
    <w:rPr>
      <w:b/>
      <w:bCs/>
    </w:rPr>
  </w:style>
  <w:style w:type="table" w:styleId="TableGrid">
    <w:name w:val="Table Grid"/>
    <w:basedOn w:val="TableNormal"/>
    <w:uiPriority w:val="59"/>
    <w:rsid w:val="00A32CC5"/>
    <w:rPr>
      <w:rFonts w:eastAsia="Calibri"/>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57716">
      <w:bodyDiv w:val="1"/>
      <w:marLeft w:val="0"/>
      <w:marRight w:val="0"/>
      <w:marTop w:val="0"/>
      <w:marBottom w:val="0"/>
      <w:divBdr>
        <w:top w:val="none" w:sz="0" w:space="0" w:color="auto"/>
        <w:left w:val="none" w:sz="0" w:space="0" w:color="auto"/>
        <w:bottom w:val="none" w:sz="0" w:space="0" w:color="auto"/>
        <w:right w:val="none" w:sz="0" w:space="0" w:color="auto"/>
      </w:divBdr>
      <w:divsChild>
        <w:div w:id="1861357753">
          <w:marLeft w:val="0"/>
          <w:marRight w:val="0"/>
          <w:marTop w:val="0"/>
          <w:marBottom w:val="0"/>
          <w:divBdr>
            <w:top w:val="none" w:sz="0" w:space="0" w:color="auto"/>
            <w:left w:val="none" w:sz="0" w:space="0" w:color="auto"/>
            <w:bottom w:val="none" w:sz="0" w:space="0" w:color="auto"/>
            <w:right w:val="none" w:sz="0" w:space="0" w:color="auto"/>
          </w:divBdr>
          <w:divsChild>
            <w:div w:id="1619292331">
              <w:marLeft w:val="0"/>
              <w:marRight w:val="0"/>
              <w:marTop w:val="0"/>
              <w:marBottom w:val="0"/>
              <w:divBdr>
                <w:top w:val="none" w:sz="0" w:space="0" w:color="auto"/>
                <w:left w:val="none" w:sz="0" w:space="0" w:color="auto"/>
                <w:bottom w:val="none" w:sz="0" w:space="0" w:color="auto"/>
                <w:right w:val="none" w:sz="0" w:space="0" w:color="auto"/>
              </w:divBdr>
              <w:divsChild>
                <w:div w:id="787817257">
                  <w:marLeft w:val="0"/>
                  <w:marRight w:val="0"/>
                  <w:marTop w:val="0"/>
                  <w:marBottom w:val="0"/>
                  <w:divBdr>
                    <w:top w:val="none" w:sz="0" w:space="0" w:color="auto"/>
                    <w:left w:val="none" w:sz="0" w:space="0" w:color="auto"/>
                    <w:bottom w:val="none" w:sz="0" w:space="0" w:color="auto"/>
                    <w:right w:val="none" w:sz="0" w:space="0" w:color="auto"/>
                  </w:divBdr>
                  <w:divsChild>
                    <w:div w:id="838890502">
                      <w:marLeft w:val="0"/>
                      <w:marRight w:val="0"/>
                      <w:marTop w:val="0"/>
                      <w:marBottom w:val="0"/>
                      <w:divBdr>
                        <w:top w:val="none" w:sz="0" w:space="0" w:color="auto"/>
                        <w:left w:val="none" w:sz="0" w:space="0" w:color="auto"/>
                        <w:bottom w:val="none" w:sz="0" w:space="0" w:color="auto"/>
                        <w:right w:val="none" w:sz="0" w:space="0" w:color="auto"/>
                      </w:divBdr>
                      <w:divsChild>
                        <w:div w:id="2015258386">
                          <w:marLeft w:val="0"/>
                          <w:marRight w:val="0"/>
                          <w:marTop w:val="0"/>
                          <w:marBottom w:val="0"/>
                          <w:divBdr>
                            <w:top w:val="none" w:sz="0" w:space="0" w:color="auto"/>
                            <w:left w:val="none" w:sz="0" w:space="0" w:color="auto"/>
                            <w:bottom w:val="none" w:sz="0" w:space="0" w:color="auto"/>
                            <w:right w:val="none" w:sz="0" w:space="0" w:color="auto"/>
                          </w:divBdr>
                          <w:divsChild>
                            <w:div w:id="1111510291">
                              <w:marLeft w:val="0"/>
                              <w:marRight w:val="0"/>
                              <w:marTop w:val="0"/>
                              <w:marBottom w:val="0"/>
                              <w:divBdr>
                                <w:top w:val="none" w:sz="0" w:space="0" w:color="auto"/>
                                <w:left w:val="none" w:sz="0" w:space="0" w:color="auto"/>
                                <w:bottom w:val="none" w:sz="0" w:space="0" w:color="auto"/>
                                <w:right w:val="none" w:sz="0" w:space="0" w:color="auto"/>
                              </w:divBdr>
                              <w:divsChild>
                                <w:div w:id="779377192">
                                  <w:marLeft w:val="0"/>
                                  <w:marRight w:val="0"/>
                                  <w:marTop w:val="0"/>
                                  <w:marBottom w:val="0"/>
                                  <w:divBdr>
                                    <w:top w:val="none" w:sz="0" w:space="0" w:color="auto"/>
                                    <w:left w:val="none" w:sz="0" w:space="0" w:color="auto"/>
                                    <w:bottom w:val="none" w:sz="0" w:space="0" w:color="auto"/>
                                    <w:right w:val="none" w:sz="0" w:space="0" w:color="auto"/>
                                  </w:divBdr>
                                  <w:divsChild>
                                    <w:div w:id="1892110189">
                                      <w:marLeft w:val="0"/>
                                      <w:marRight w:val="0"/>
                                      <w:marTop w:val="0"/>
                                      <w:marBottom w:val="0"/>
                                      <w:divBdr>
                                        <w:top w:val="none" w:sz="0" w:space="0" w:color="auto"/>
                                        <w:left w:val="none" w:sz="0" w:space="0" w:color="auto"/>
                                        <w:bottom w:val="none" w:sz="0" w:space="0" w:color="auto"/>
                                        <w:right w:val="none" w:sz="0" w:space="0" w:color="auto"/>
                                      </w:divBdr>
                                      <w:divsChild>
                                        <w:div w:id="1825122737">
                                          <w:marLeft w:val="0"/>
                                          <w:marRight w:val="0"/>
                                          <w:marTop w:val="0"/>
                                          <w:marBottom w:val="0"/>
                                          <w:divBdr>
                                            <w:top w:val="none" w:sz="0" w:space="0" w:color="auto"/>
                                            <w:left w:val="none" w:sz="0" w:space="0" w:color="auto"/>
                                            <w:bottom w:val="none" w:sz="0" w:space="0" w:color="auto"/>
                                            <w:right w:val="none" w:sz="0" w:space="0" w:color="auto"/>
                                          </w:divBdr>
                                          <w:divsChild>
                                            <w:div w:id="1460150757">
                                              <w:marLeft w:val="0"/>
                                              <w:marRight w:val="0"/>
                                              <w:marTop w:val="0"/>
                                              <w:marBottom w:val="0"/>
                                              <w:divBdr>
                                                <w:top w:val="none" w:sz="0" w:space="0" w:color="auto"/>
                                                <w:left w:val="none" w:sz="0" w:space="0" w:color="auto"/>
                                                <w:bottom w:val="none" w:sz="0" w:space="0" w:color="auto"/>
                                                <w:right w:val="none" w:sz="0" w:space="0" w:color="auto"/>
                                              </w:divBdr>
                                              <w:divsChild>
                                                <w:div w:id="35241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4651372">
      <w:bodyDiv w:val="1"/>
      <w:marLeft w:val="0"/>
      <w:marRight w:val="0"/>
      <w:marTop w:val="0"/>
      <w:marBottom w:val="0"/>
      <w:divBdr>
        <w:top w:val="none" w:sz="0" w:space="0" w:color="auto"/>
        <w:left w:val="none" w:sz="0" w:space="0" w:color="auto"/>
        <w:bottom w:val="none" w:sz="0" w:space="0" w:color="auto"/>
        <w:right w:val="none" w:sz="0" w:space="0" w:color="auto"/>
      </w:divBdr>
      <w:divsChild>
        <w:div w:id="868032339">
          <w:marLeft w:val="0"/>
          <w:marRight w:val="0"/>
          <w:marTop w:val="0"/>
          <w:marBottom w:val="0"/>
          <w:divBdr>
            <w:top w:val="none" w:sz="0" w:space="0" w:color="auto"/>
            <w:left w:val="none" w:sz="0" w:space="0" w:color="auto"/>
            <w:bottom w:val="none" w:sz="0" w:space="0" w:color="auto"/>
            <w:right w:val="none" w:sz="0" w:space="0" w:color="auto"/>
          </w:divBdr>
          <w:divsChild>
            <w:div w:id="25108934">
              <w:marLeft w:val="0"/>
              <w:marRight w:val="0"/>
              <w:marTop w:val="0"/>
              <w:marBottom w:val="0"/>
              <w:divBdr>
                <w:top w:val="none" w:sz="0" w:space="0" w:color="auto"/>
                <w:left w:val="none" w:sz="0" w:space="0" w:color="auto"/>
                <w:bottom w:val="none" w:sz="0" w:space="0" w:color="auto"/>
                <w:right w:val="none" w:sz="0" w:space="0" w:color="auto"/>
              </w:divBdr>
              <w:divsChild>
                <w:div w:id="1456102570">
                  <w:marLeft w:val="0"/>
                  <w:marRight w:val="0"/>
                  <w:marTop w:val="0"/>
                  <w:marBottom w:val="0"/>
                  <w:divBdr>
                    <w:top w:val="none" w:sz="0" w:space="0" w:color="auto"/>
                    <w:left w:val="none" w:sz="0" w:space="0" w:color="auto"/>
                    <w:bottom w:val="none" w:sz="0" w:space="0" w:color="auto"/>
                    <w:right w:val="none" w:sz="0" w:space="0" w:color="auto"/>
                  </w:divBdr>
                  <w:divsChild>
                    <w:div w:id="503130134">
                      <w:marLeft w:val="0"/>
                      <w:marRight w:val="0"/>
                      <w:marTop w:val="0"/>
                      <w:marBottom w:val="0"/>
                      <w:divBdr>
                        <w:top w:val="none" w:sz="0" w:space="0" w:color="auto"/>
                        <w:left w:val="none" w:sz="0" w:space="0" w:color="auto"/>
                        <w:bottom w:val="none" w:sz="0" w:space="0" w:color="auto"/>
                        <w:right w:val="none" w:sz="0" w:space="0" w:color="auto"/>
                      </w:divBdr>
                      <w:divsChild>
                        <w:div w:id="2058236639">
                          <w:marLeft w:val="0"/>
                          <w:marRight w:val="0"/>
                          <w:marTop w:val="0"/>
                          <w:marBottom w:val="0"/>
                          <w:divBdr>
                            <w:top w:val="none" w:sz="0" w:space="0" w:color="auto"/>
                            <w:left w:val="none" w:sz="0" w:space="0" w:color="auto"/>
                            <w:bottom w:val="none" w:sz="0" w:space="0" w:color="auto"/>
                            <w:right w:val="none" w:sz="0" w:space="0" w:color="auto"/>
                          </w:divBdr>
                          <w:divsChild>
                            <w:div w:id="672612019">
                              <w:marLeft w:val="0"/>
                              <w:marRight w:val="0"/>
                              <w:marTop w:val="0"/>
                              <w:marBottom w:val="0"/>
                              <w:divBdr>
                                <w:top w:val="none" w:sz="0" w:space="0" w:color="auto"/>
                                <w:left w:val="none" w:sz="0" w:space="0" w:color="auto"/>
                                <w:bottom w:val="none" w:sz="0" w:space="0" w:color="auto"/>
                                <w:right w:val="none" w:sz="0" w:space="0" w:color="auto"/>
                              </w:divBdr>
                              <w:divsChild>
                                <w:div w:id="790632000">
                                  <w:marLeft w:val="0"/>
                                  <w:marRight w:val="0"/>
                                  <w:marTop w:val="0"/>
                                  <w:marBottom w:val="0"/>
                                  <w:divBdr>
                                    <w:top w:val="none" w:sz="0" w:space="0" w:color="auto"/>
                                    <w:left w:val="none" w:sz="0" w:space="0" w:color="auto"/>
                                    <w:bottom w:val="none" w:sz="0" w:space="0" w:color="auto"/>
                                    <w:right w:val="none" w:sz="0" w:space="0" w:color="auto"/>
                                  </w:divBdr>
                                  <w:divsChild>
                                    <w:div w:id="1059130623">
                                      <w:marLeft w:val="0"/>
                                      <w:marRight w:val="0"/>
                                      <w:marTop w:val="0"/>
                                      <w:marBottom w:val="0"/>
                                      <w:divBdr>
                                        <w:top w:val="none" w:sz="0" w:space="0" w:color="auto"/>
                                        <w:left w:val="none" w:sz="0" w:space="0" w:color="auto"/>
                                        <w:bottom w:val="none" w:sz="0" w:space="0" w:color="auto"/>
                                        <w:right w:val="none" w:sz="0" w:space="0" w:color="auto"/>
                                      </w:divBdr>
                                      <w:divsChild>
                                        <w:div w:id="943923524">
                                          <w:marLeft w:val="0"/>
                                          <w:marRight w:val="0"/>
                                          <w:marTop w:val="0"/>
                                          <w:marBottom w:val="0"/>
                                          <w:divBdr>
                                            <w:top w:val="none" w:sz="0" w:space="0" w:color="auto"/>
                                            <w:left w:val="none" w:sz="0" w:space="0" w:color="auto"/>
                                            <w:bottom w:val="none" w:sz="0" w:space="0" w:color="auto"/>
                                            <w:right w:val="none" w:sz="0" w:space="0" w:color="auto"/>
                                          </w:divBdr>
                                          <w:divsChild>
                                            <w:div w:id="155334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3287333">
      <w:bodyDiv w:val="1"/>
      <w:marLeft w:val="0"/>
      <w:marRight w:val="0"/>
      <w:marTop w:val="0"/>
      <w:marBottom w:val="0"/>
      <w:divBdr>
        <w:top w:val="none" w:sz="0" w:space="0" w:color="auto"/>
        <w:left w:val="none" w:sz="0" w:space="0" w:color="auto"/>
        <w:bottom w:val="none" w:sz="0" w:space="0" w:color="auto"/>
        <w:right w:val="none" w:sz="0" w:space="0" w:color="auto"/>
      </w:divBdr>
      <w:divsChild>
        <w:div w:id="33384367">
          <w:marLeft w:val="0"/>
          <w:marRight w:val="0"/>
          <w:marTop w:val="0"/>
          <w:marBottom w:val="0"/>
          <w:divBdr>
            <w:top w:val="none" w:sz="0" w:space="0" w:color="auto"/>
            <w:left w:val="none" w:sz="0" w:space="0" w:color="auto"/>
            <w:bottom w:val="none" w:sz="0" w:space="0" w:color="auto"/>
            <w:right w:val="none" w:sz="0" w:space="0" w:color="auto"/>
          </w:divBdr>
          <w:divsChild>
            <w:div w:id="1735665783">
              <w:marLeft w:val="0"/>
              <w:marRight w:val="0"/>
              <w:marTop w:val="0"/>
              <w:marBottom w:val="0"/>
              <w:divBdr>
                <w:top w:val="none" w:sz="0" w:space="0" w:color="auto"/>
                <w:left w:val="none" w:sz="0" w:space="0" w:color="auto"/>
                <w:bottom w:val="none" w:sz="0" w:space="0" w:color="auto"/>
                <w:right w:val="none" w:sz="0" w:space="0" w:color="auto"/>
              </w:divBdr>
              <w:divsChild>
                <w:div w:id="1148091613">
                  <w:marLeft w:val="0"/>
                  <w:marRight w:val="0"/>
                  <w:marTop w:val="0"/>
                  <w:marBottom w:val="0"/>
                  <w:divBdr>
                    <w:top w:val="none" w:sz="0" w:space="0" w:color="auto"/>
                    <w:left w:val="none" w:sz="0" w:space="0" w:color="auto"/>
                    <w:bottom w:val="none" w:sz="0" w:space="0" w:color="auto"/>
                    <w:right w:val="none" w:sz="0" w:space="0" w:color="auto"/>
                  </w:divBdr>
                  <w:divsChild>
                    <w:div w:id="397633899">
                      <w:marLeft w:val="0"/>
                      <w:marRight w:val="0"/>
                      <w:marTop w:val="0"/>
                      <w:marBottom w:val="0"/>
                      <w:divBdr>
                        <w:top w:val="none" w:sz="0" w:space="0" w:color="auto"/>
                        <w:left w:val="none" w:sz="0" w:space="0" w:color="auto"/>
                        <w:bottom w:val="none" w:sz="0" w:space="0" w:color="auto"/>
                        <w:right w:val="none" w:sz="0" w:space="0" w:color="auto"/>
                      </w:divBdr>
                      <w:divsChild>
                        <w:div w:id="1831630156">
                          <w:marLeft w:val="0"/>
                          <w:marRight w:val="0"/>
                          <w:marTop w:val="0"/>
                          <w:marBottom w:val="0"/>
                          <w:divBdr>
                            <w:top w:val="none" w:sz="0" w:space="0" w:color="auto"/>
                            <w:left w:val="none" w:sz="0" w:space="0" w:color="auto"/>
                            <w:bottom w:val="none" w:sz="0" w:space="0" w:color="auto"/>
                            <w:right w:val="none" w:sz="0" w:space="0" w:color="auto"/>
                          </w:divBdr>
                          <w:divsChild>
                            <w:div w:id="684406974">
                              <w:marLeft w:val="0"/>
                              <w:marRight w:val="0"/>
                              <w:marTop w:val="0"/>
                              <w:marBottom w:val="0"/>
                              <w:divBdr>
                                <w:top w:val="none" w:sz="0" w:space="0" w:color="auto"/>
                                <w:left w:val="none" w:sz="0" w:space="0" w:color="auto"/>
                                <w:bottom w:val="none" w:sz="0" w:space="0" w:color="auto"/>
                                <w:right w:val="none" w:sz="0" w:space="0" w:color="auto"/>
                              </w:divBdr>
                              <w:divsChild>
                                <w:div w:id="539320968">
                                  <w:marLeft w:val="0"/>
                                  <w:marRight w:val="0"/>
                                  <w:marTop w:val="0"/>
                                  <w:marBottom w:val="0"/>
                                  <w:divBdr>
                                    <w:top w:val="none" w:sz="0" w:space="0" w:color="auto"/>
                                    <w:left w:val="none" w:sz="0" w:space="0" w:color="auto"/>
                                    <w:bottom w:val="none" w:sz="0" w:space="0" w:color="auto"/>
                                    <w:right w:val="none" w:sz="0" w:space="0" w:color="auto"/>
                                  </w:divBdr>
                                  <w:divsChild>
                                    <w:div w:id="108278605">
                                      <w:marLeft w:val="0"/>
                                      <w:marRight w:val="0"/>
                                      <w:marTop w:val="0"/>
                                      <w:marBottom w:val="0"/>
                                      <w:divBdr>
                                        <w:top w:val="none" w:sz="0" w:space="0" w:color="auto"/>
                                        <w:left w:val="none" w:sz="0" w:space="0" w:color="auto"/>
                                        <w:bottom w:val="none" w:sz="0" w:space="0" w:color="auto"/>
                                        <w:right w:val="none" w:sz="0" w:space="0" w:color="auto"/>
                                      </w:divBdr>
                                      <w:divsChild>
                                        <w:div w:id="1457017298">
                                          <w:marLeft w:val="0"/>
                                          <w:marRight w:val="0"/>
                                          <w:marTop w:val="0"/>
                                          <w:marBottom w:val="0"/>
                                          <w:divBdr>
                                            <w:top w:val="none" w:sz="0" w:space="0" w:color="auto"/>
                                            <w:left w:val="none" w:sz="0" w:space="0" w:color="auto"/>
                                            <w:bottom w:val="none" w:sz="0" w:space="0" w:color="auto"/>
                                            <w:right w:val="none" w:sz="0" w:space="0" w:color="auto"/>
                                          </w:divBdr>
                                          <w:divsChild>
                                            <w:div w:id="136898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rad.arizona.edu/academics/degree-certification/deadlines-for-graduation" TargetMode="External"/><Relationship Id="rId18" Type="http://schemas.openxmlformats.org/officeDocument/2006/relationships/hyperlink" Target="https://grad.arizona.edu/gcforms/sites/gcforms/files/page/etddissmanual.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rad.arizona.edu/academics/degree-certification/deadlines-for-graduation" TargetMode="External"/><Relationship Id="rId17" Type="http://schemas.openxmlformats.org/officeDocument/2006/relationships/hyperlink" Target="http://grad.arizona.edu/financial-resources/costs/degree-audit-processing-fee" TargetMode="External"/><Relationship Id="rId2" Type="http://schemas.openxmlformats.org/officeDocument/2006/relationships/numbering" Target="numbering.xml"/><Relationship Id="rId16" Type="http://schemas.openxmlformats.org/officeDocument/2006/relationships/hyperlink" Target="https://grad.arizona.edu/gcforms/sites/gcforms/files/page/etddissmanual.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rad.arizona.edu/academics/program-requirements/doctor-of-philosophy" TargetMode="External"/><Relationship Id="rId5" Type="http://schemas.openxmlformats.org/officeDocument/2006/relationships/settings" Target="settings.xml"/><Relationship Id="rId15" Type="http://schemas.openxmlformats.org/officeDocument/2006/relationships/hyperlink" Target="http://grad.arizona.edu/academics/degree-certification/deadlines-for-graduation" TargetMode="Externa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grad.arizona.edu/financial-resources/costs/degree-audit-processing-f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A192A-C903-465C-98B4-4B203ED7D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2319</Words>
  <Characters>13224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DEPARTMENT OF EDUCATIONAL PSYCHOLOGY</vt:lpstr>
    </vt:vector>
  </TitlesOfParts>
  <Company>Univ of Ariz</Company>
  <LinksUpToDate>false</LinksUpToDate>
  <CharactersWithSpaces>15512</CharactersWithSpaces>
  <SharedDoc>false</SharedDoc>
  <HLinks>
    <vt:vector size="48" baseType="variant">
      <vt:variant>
        <vt:i4>7274620</vt:i4>
      </vt:variant>
      <vt:variant>
        <vt:i4>21</vt:i4>
      </vt:variant>
      <vt:variant>
        <vt:i4>0</vt:i4>
      </vt:variant>
      <vt:variant>
        <vt:i4>5</vt:i4>
      </vt:variant>
      <vt:variant>
        <vt:lpwstr>https://grad.arizona.edu/gcforms/sites/gcforms/files/page/etddissmanual.pdf</vt:lpwstr>
      </vt:variant>
      <vt:variant>
        <vt:lpwstr/>
      </vt:variant>
      <vt:variant>
        <vt:i4>851997</vt:i4>
      </vt:variant>
      <vt:variant>
        <vt:i4>18</vt:i4>
      </vt:variant>
      <vt:variant>
        <vt:i4>0</vt:i4>
      </vt:variant>
      <vt:variant>
        <vt:i4>5</vt:i4>
      </vt:variant>
      <vt:variant>
        <vt:lpwstr>http://grad.arizona.edu/financial-resources/costs/degree-audit-processing-fee</vt:lpwstr>
      </vt:variant>
      <vt:variant>
        <vt:lpwstr/>
      </vt:variant>
      <vt:variant>
        <vt:i4>7274620</vt:i4>
      </vt:variant>
      <vt:variant>
        <vt:i4>15</vt:i4>
      </vt:variant>
      <vt:variant>
        <vt:i4>0</vt:i4>
      </vt:variant>
      <vt:variant>
        <vt:i4>5</vt:i4>
      </vt:variant>
      <vt:variant>
        <vt:lpwstr>https://grad.arizona.edu/gcforms/sites/gcforms/files/page/etddissmanual.pdf</vt:lpwstr>
      </vt:variant>
      <vt:variant>
        <vt:lpwstr/>
      </vt:variant>
      <vt:variant>
        <vt:i4>2818145</vt:i4>
      </vt:variant>
      <vt:variant>
        <vt:i4>12</vt:i4>
      </vt:variant>
      <vt:variant>
        <vt:i4>0</vt:i4>
      </vt:variant>
      <vt:variant>
        <vt:i4>5</vt:i4>
      </vt:variant>
      <vt:variant>
        <vt:lpwstr>http://grad.arizona.edu/academics/degree-certification/deadlines-for-graduation</vt:lpwstr>
      </vt:variant>
      <vt:variant>
        <vt:lpwstr/>
      </vt:variant>
      <vt:variant>
        <vt:i4>851997</vt:i4>
      </vt:variant>
      <vt:variant>
        <vt:i4>9</vt:i4>
      </vt:variant>
      <vt:variant>
        <vt:i4>0</vt:i4>
      </vt:variant>
      <vt:variant>
        <vt:i4>5</vt:i4>
      </vt:variant>
      <vt:variant>
        <vt:lpwstr>http://grad.arizona.edu/financial-resources/costs/degree-audit-processing-fee</vt:lpwstr>
      </vt:variant>
      <vt:variant>
        <vt:lpwstr/>
      </vt:variant>
      <vt:variant>
        <vt:i4>2818145</vt:i4>
      </vt:variant>
      <vt:variant>
        <vt:i4>6</vt:i4>
      </vt:variant>
      <vt:variant>
        <vt:i4>0</vt:i4>
      </vt:variant>
      <vt:variant>
        <vt:i4>5</vt:i4>
      </vt:variant>
      <vt:variant>
        <vt:lpwstr>http://grad.arizona.edu/academics/degree-certification/deadlines-for-graduation</vt:lpwstr>
      </vt:variant>
      <vt:variant>
        <vt:lpwstr/>
      </vt:variant>
      <vt:variant>
        <vt:i4>2818145</vt:i4>
      </vt:variant>
      <vt:variant>
        <vt:i4>3</vt:i4>
      </vt:variant>
      <vt:variant>
        <vt:i4>0</vt:i4>
      </vt:variant>
      <vt:variant>
        <vt:i4>5</vt:i4>
      </vt:variant>
      <vt:variant>
        <vt:lpwstr>http://grad.arizona.edu/academics/degree-certification/deadlines-for-graduation</vt:lpwstr>
      </vt:variant>
      <vt:variant>
        <vt:lpwstr/>
      </vt:variant>
      <vt:variant>
        <vt:i4>4128875</vt:i4>
      </vt:variant>
      <vt:variant>
        <vt:i4>0</vt:i4>
      </vt:variant>
      <vt:variant>
        <vt:i4>0</vt:i4>
      </vt:variant>
      <vt:variant>
        <vt:i4>5</vt:i4>
      </vt:variant>
      <vt:variant>
        <vt:lpwstr>http://grad.arizona.edu/academics/program-requirements/doctor-of-philosophy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EDUCATIONAL PSYCHOLOGY</dc:title>
  <dc:creator>Univ of Ariz</dc:creator>
  <cp:lastModifiedBy>Heidi</cp:lastModifiedBy>
  <cp:revision>4</cp:revision>
  <dcterms:created xsi:type="dcterms:W3CDTF">2013-03-07T00:13:00Z</dcterms:created>
  <dcterms:modified xsi:type="dcterms:W3CDTF">2013-03-20T16:31:00Z</dcterms:modified>
</cp:coreProperties>
</file>